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E261C" w14:textId="781EEDBC" w:rsidR="00AE7131" w:rsidRPr="00CF10CB" w:rsidRDefault="00865B30" w:rsidP="00163D43">
      <w:pPr>
        <w:pStyle w:val="NormaleWeb"/>
        <w:spacing w:before="0" w:beforeAutospacing="0" w:after="225" w:afterAutospacing="0" w:line="270" w:lineRule="atLeast"/>
        <w:jc w:val="both"/>
        <w:rPr>
          <w:b/>
          <w:i/>
          <w:color w:val="333333"/>
        </w:rPr>
      </w:pPr>
      <w:r w:rsidRPr="00CF10CB">
        <w:rPr>
          <w:b/>
          <w:color w:val="333333"/>
          <w:sz w:val="28"/>
          <w:szCs w:val="28"/>
        </w:rPr>
        <w:t>“Decreto Dignità”</w:t>
      </w:r>
      <w:r w:rsidR="006E411D">
        <w:rPr>
          <w:b/>
          <w:color w:val="333333"/>
          <w:sz w:val="28"/>
          <w:szCs w:val="28"/>
        </w:rPr>
        <w:t xml:space="preserve"> – prima parte</w:t>
      </w:r>
      <w:r w:rsidRPr="00CF10CB">
        <w:rPr>
          <w:b/>
          <w:color w:val="333333"/>
          <w:sz w:val="28"/>
          <w:szCs w:val="28"/>
        </w:rPr>
        <w:t>: Disposizioni urgenti per la dignità dei lavoratori […]”</w:t>
      </w:r>
      <w:r w:rsidR="0098726C" w:rsidRPr="00CF10CB">
        <w:rPr>
          <w:b/>
          <w:color w:val="333333"/>
          <w:sz w:val="28"/>
          <w:szCs w:val="28"/>
        </w:rPr>
        <w:t>.</w:t>
      </w:r>
      <w:bookmarkStart w:id="0" w:name="_GoBack"/>
      <w:bookmarkEnd w:id="0"/>
    </w:p>
    <w:p w14:paraId="263EC3B3" w14:textId="25A10E7D" w:rsidR="008745E1" w:rsidRDefault="00B96FD6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Il </w:t>
      </w:r>
      <w:r w:rsidR="0098726C">
        <w:rPr>
          <w:color w:val="333333"/>
        </w:rPr>
        <w:t>“</w:t>
      </w:r>
      <w:r>
        <w:rPr>
          <w:color w:val="333333"/>
        </w:rPr>
        <w:t>Decreto Dignità</w:t>
      </w:r>
      <w:r w:rsidR="0098726C">
        <w:rPr>
          <w:color w:val="333333"/>
        </w:rPr>
        <w:t>”</w:t>
      </w:r>
      <w:r>
        <w:rPr>
          <w:color w:val="333333"/>
        </w:rPr>
        <w:t xml:space="preserve"> è diventato legge il 12 agosto scorso. </w:t>
      </w:r>
      <w:r w:rsidR="0098726C">
        <w:rPr>
          <w:color w:val="333333"/>
        </w:rPr>
        <w:t xml:space="preserve">Il governo </w:t>
      </w:r>
      <w:r w:rsidR="00422B99">
        <w:rPr>
          <w:color w:val="333333"/>
        </w:rPr>
        <w:t xml:space="preserve">dichiara </w:t>
      </w:r>
      <w:r w:rsidR="009D0CA0">
        <w:rPr>
          <w:color w:val="333333"/>
        </w:rPr>
        <w:t xml:space="preserve">con questa legge </w:t>
      </w:r>
      <w:r w:rsidR="00422B99">
        <w:rPr>
          <w:color w:val="333333"/>
        </w:rPr>
        <w:t>di aver</w:t>
      </w:r>
      <w:r w:rsidR="0098726C">
        <w:rPr>
          <w:color w:val="333333"/>
        </w:rPr>
        <w:t xml:space="preserve"> messo mano alla lotta al precariato promessa in campagna elettorale. </w:t>
      </w:r>
      <w:r w:rsidR="008745E1">
        <w:rPr>
          <w:color w:val="333333"/>
        </w:rPr>
        <w:t xml:space="preserve">L’intervento del governo ha riguardato </w:t>
      </w:r>
      <w:r w:rsidR="00422B99">
        <w:rPr>
          <w:color w:val="333333"/>
        </w:rPr>
        <w:t>modific</w:t>
      </w:r>
      <w:r w:rsidR="008745E1">
        <w:rPr>
          <w:color w:val="333333"/>
        </w:rPr>
        <w:t>he di alcune parti</w:t>
      </w:r>
      <w:r w:rsidR="00EB36B2">
        <w:rPr>
          <w:color w:val="333333"/>
        </w:rPr>
        <w:t xml:space="preserve"> del</w:t>
      </w:r>
      <w:r w:rsidR="002B7241">
        <w:rPr>
          <w:color w:val="333333"/>
        </w:rPr>
        <w:t xml:space="preserve"> </w:t>
      </w:r>
      <w:r w:rsidR="008745E1">
        <w:rPr>
          <w:color w:val="333333"/>
        </w:rPr>
        <w:t>Job act (</w:t>
      </w:r>
      <w:r w:rsidR="002B7241">
        <w:rPr>
          <w:color w:val="333333"/>
        </w:rPr>
        <w:t>decreto legislativo n.81 del 2015</w:t>
      </w:r>
      <w:r w:rsidR="008745E1">
        <w:rPr>
          <w:color w:val="333333"/>
        </w:rPr>
        <w:t>, e decreto legislativo n. 23 del 4 marzo 2015)</w:t>
      </w:r>
      <w:r w:rsidR="00EB36B2">
        <w:rPr>
          <w:color w:val="333333"/>
        </w:rPr>
        <w:t xml:space="preserve"> e </w:t>
      </w:r>
      <w:r w:rsidR="00EF401C">
        <w:rPr>
          <w:color w:val="333333"/>
        </w:rPr>
        <w:t>del</w:t>
      </w:r>
      <w:r w:rsidR="008745E1">
        <w:rPr>
          <w:color w:val="333333"/>
        </w:rPr>
        <w:t xml:space="preserve">la legge che regolamenta </w:t>
      </w:r>
      <w:r w:rsidR="00EB36B2">
        <w:rPr>
          <w:color w:val="333333"/>
        </w:rPr>
        <w:t>le pr</w:t>
      </w:r>
      <w:r w:rsidR="008745E1">
        <w:rPr>
          <w:color w:val="333333"/>
        </w:rPr>
        <w:t>e</w:t>
      </w:r>
      <w:r w:rsidR="00EB36B2">
        <w:rPr>
          <w:color w:val="333333"/>
        </w:rPr>
        <w:t>stazioni occasionali</w:t>
      </w:r>
      <w:r w:rsidR="002B7241">
        <w:rPr>
          <w:color w:val="333333"/>
        </w:rPr>
        <w:t xml:space="preserve"> </w:t>
      </w:r>
      <w:r w:rsidR="008745E1">
        <w:rPr>
          <w:color w:val="333333"/>
        </w:rPr>
        <w:t>(</w:t>
      </w:r>
      <w:r w:rsidR="008745E1" w:rsidRPr="008745E1">
        <w:rPr>
          <w:color w:val="333333"/>
        </w:rPr>
        <w:t>DL 50/17 art. 54 bis: Prestazioni occasionali)</w:t>
      </w:r>
      <w:r w:rsidR="008745E1">
        <w:rPr>
          <w:color w:val="333333"/>
        </w:rPr>
        <w:t xml:space="preserve">. Le modifiche </w:t>
      </w:r>
      <w:r w:rsidR="00D57D19">
        <w:rPr>
          <w:color w:val="333333"/>
        </w:rPr>
        <w:t>introdotte sono</w:t>
      </w:r>
      <w:r w:rsidR="008745E1">
        <w:rPr>
          <w:color w:val="333333"/>
        </w:rPr>
        <w:t>:</w:t>
      </w:r>
    </w:p>
    <w:p w14:paraId="3A89856B" w14:textId="362B2F0A" w:rsidR="00842270" w:rsidRDefault="002B7241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1)</w:t>
      </w:r>
      <w:r w:rsidR="00EB36B2">
        <w:rPr>
          <w:color w:val="333333"/>
        </w:rPr>
        <w:t xml:space="preserve"> </w:t>
      </w:r>
      <w:r w:rsidR="00D57D19">
        <w:rPr>
          <w:color w:val="333333"/>
        </w:rPr>
        <w:t>Il rip</w:t>
      </w:r>
      <w:r w:rsidR="00F5533E">
        <w:rPr>
          <w:color w:val="333333"/>
        </w:rPr>
        <w:t xml:space="preserve">ristino </w:t>
      </w:r>
      <w:r w:rsidR="005B2760">
        <w:rPr>
          <w:color w:val="333333"/>
        </w:rPr>
        <w:t>della</w:t>
      </w:r>
      <w:r w:rsidR="00F5533E">
        <w:rPr>
          <w:color w:val="333333"/>
        </w:rPr>
        <w:t xml:space="preserve"> condizione che a</w:t>
      </w:r>
      <w:r>
        <w:rPr>
          <w:color w:val="333333"/>
        </w:rPr>
        <w:t>l contratto di lavoro può essere opposto un termine di durata non superiore ai 12 mesi</w:t>
      </w:r>
      <w:r w:rsidR="00841DA7">
        <w:rPr>
          <w:color w:val="333333"/>
        </w:rPr>
        <w:t>.</w:t>
      </w:r>
    </w:p>
    <w:p w14:paraId="11BD9E51" w14:textId="77777777" w:rsidR="003B1FA3" w:rsidRDefault="002B7241" w:rsidP="00163D43">
      <w:pPr>
        <w:pStyle w:val="NormaleWeb"/>
        <w:spacing w:before="0" w:beforeAutospacing="0" w:after="225" w:afterAutospacing="0" w:line="270" w:lineRule="atLeast"/>
        <w:jc w:val="both"/>
        <w:rPr>
          <w:color w:val="000000"/>
        </w:rPr>
      </w:pPr>
      <w:r>
        <w:rPr>
          <w:color w:val="333333"/>
        </w:rPr>
        <w:t>2) Il contratto può avere una durata maggiore, ma non oltre i 24 mesi</w:t>
      </w:r>
      <w:r w:rsidR="00923669">
        <w:rPr>
          <w:color w:val="333333"/>
        </w:rPr>
        <w:t>,</w:t>
      </w:r>
      <w:r>
        <w:rPr>
          <w:color w:val="333333"/>
        </w:rPr>
        <w:t xml:space="preserve"> </w:t>
      </w:r>
      <w:r w:rsidR="00923669">
        <w:rPr>
          <w:color w:val="333333"/>
        </w:rPr>
        <w:t xml:space="preserve">solo in presenza </w:t>
      </w:r>
      <w:r w:rsidR="00923669">
        <w:rPr>
          <w:color w:val="000000"/>
        </w:rPr>
        <w:t>a) esigenze temporanee e oggettive, estranee all'ordinaria attivit</w:t>
      </w:r>
      <w:r w:rsidR="00447489">
        <w:rPr>
          <w:color w:val="000000"/>
        </w:rPr>
        <w:t>à</w:t>
      </w:r>
      <w:r w:rsidR="00923669">
        <w:rPr>
          <w:color w:val="000000"/>
        </w:rPr>
        <w:t>, ovvero esigenze di sostituzione di altri lavoratori; b) esigenze connesse a incrementi temporanei, significativi e non programmabili, dell</w:t>
      </w:r>
      <w:r w:rsidR="000C6B84">
        <w:rPr>
          <w:color w:val="000000"/>
        </w:rPr>
        <w:t>’</w:t>
      </w:r>
      <w:r w:rsidR="00923669">
        <w:rPr>
          <w:color w:val="000000"/>
        </w:rPr>
        <w:t>attivit</w:t>
      </w:r>
      <w:r w:rsidR="000C6B84">
        <w:rPr>
          <w:color w:val="000000"/>
        </w:rPr>
        <w:t>à</w:t>
      </w:r>
      <w:r w:rsidR="00923669">
        <w:rPr>
          <w:color w:val="000000"/>
        </w:rPr>
        <w:t xml:space="preserve"> ordinaria.</w:t>
      </w:r>
    </w:p>
    <w:p w14:paraId="063AB185" w14:textId="50CED2C3" w:rsidR="0098726C" w:rsidRDefault="003B1FA3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Con i primi due punti v</w:t>
      </w:r>
      <w:r w:rsidR="00923669">
        <w:rPr>
          <w:color w:val="333333"/>
        </w:rPr>
        <w:t>engono</w:t>
      </w:r>
      <w:r w:rsidR="00447489">
        <w:rPr>
          <w:color w:val="333333"/>
        </w:rPr>
        <w:t>, quindi,</w:t>
      </w:r>
      <w:r w:rsidR="00923669">
        <w:rPr>
          <w:color w:val="333333"/>
        </w:rPr>
        <w:t xml:space="preserve"> reintrodotte le causali </w:t>
      </w:r>
      <w:r w:rsidR="0093043A">
        <w:rPr>
          <w:color w:val="333333"/>
        </w:rPr>
        <w:t>al rinnovo / proroga de</w:t>
      </w:r>
      <w:r w:rsidR="00923669">
        <w:rPr>
          <w:color w:val="333333"/>
        </w:rPr>
        <w:t>i contratti</w:t>
      </w:r>
      <w:r w:rsidR="0093043A">
        <w:rPr>
          <w:color w:val="333333"/>
        </w:rPr>
        <w:t xml:space="preserve"> oltre i 12 mesi aboliti dal decreto Poletti </w:t>
      </w:r>
      <w:r w:rsidR="00C7053A">
        <w:rPr>
          <w:color w:val="333333"/>
        </w:rPr>
        <w:t xml:space="preserve">del 2014 </w:t>
      </w:r>
      <w:r w:rsidR="0093043A">
        <w:rPr>
          <w:color w:val="333333"/>
        </w:rPr>
        <w:t>e ri</w:t>
      </w:r>
      <w:r w:rsidR="00842270">
        <w:rPr>
          <w:color w:val="333333"/>
        </w:rPr>
        <w:t>dott</w:t>
      </w:r>
      <w:r w:rsidR="00447489">
        <w:rPr>
          <w:color w:val="333333"/>
        </w:rPr>
        <w:t>a</w:t>
      </w:r>
      <w:r w:rsidR="0093043A">
        <w:rPr>
          <w:color w:val="333333"/>
        </w:rPr>
        <w:t xml:space="preserve"> la durata massima </w:t>
      </w:r>
      <w:r w:rsidR="002A6D9C">
        <w:rPr>
          <w:color w:val="333333"/>
        </w:rPr>
        <w:t xml:space="preserve">del contratto </w:t>
      </w:r>
      <w:r w:rsidR="00842270">
        <w:rPr>
          <w:color w:val="333333"/>
        </w:rPr>
        <w:t xml:space="preserve">da 36 </w:t>
      </w:r>
      <w:r w:rsidR="0093043A">
        <w:rPr>
          <w:color w:val="333333"/>
        </w:rPr>
        <w:t>a 24 mesi</w:t>
      </w:r>
      <w:r w:rsidR="00842270">
        <w:rPr>
          <w:color w:val="333333"/>
        </w:rPr>
        <w:t>.</w:t>
      </w:r>
      <w:r w:rsidR="00923669">
        <w:rPr>
          <w:color w:val="333333"/>
        </w:rPr>
        <w:t xml:space="preserve"> Tuttavia</w:t>
      </w:r>
      <w:r>
        <w:rPr>
          <w:color w:val="333333"/>
        </w:rPr>
        <w:t>,</w:t>
      </w:r>
      <w:r w:rsidR="00923669">
        <w:rPr>
          <w:color w:val="333333"/>
        </w:rPr>
        <w:t xml:space="preserve"> entro i 12 mesi</w:t>
      </w:r>
      <w:r>
        <w:rPr>
          <w:color w:val="333333"/>
        </w:rPr>
        <w:t>,</w:t>
      </w:r>
      <w:r w:rsidR="00923669">
        <w:rPr>
          <w:color w:val="333333"/>
        </w:rPr>
        <w:t xml:space="preserve"> resta tutto come prima</w:t>
      </w:r>
      <w:r w:rsidR="002A6D9C">
        <w:rPr>
          <w:color w:val="333333"/>
        </w:rPr>
        <w:t>,</w:t>
      </w:r>
      <w:r w:rsidR="00923669">
        <w:rPr>
          <w:color w:val="333333"/>
        </w:rPr>
        <w:t xml:space="preserve"> </w:t>
      </w:r>
      <w:r w:rsidR="002A6D9C">
        <w:rPr>
          <w:color w:val="333333"/>
        </w:rPr>
        <w:t>il contratto è libero e può essere prorogato/rinnovato senza nessuna causale.</w:t>
      </w:r>
    </w:p>
    <w:p w14:paraId="6D8CE991" w14:textId="66990459" w:rsidR="00842270" w:rsidRDefault="00EB36B2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3) </w:t>
      </w:r>
      <w:r w:rsidR="002A6D9C">
        <w:rPr>
          <w:color w:val="333333"/>
        </w:rPr>
        <w:t xml:space="preserve">Vengono ridotte da 5 a 4 le possibili proroghe del contratto e aumentati da 120 a 180 i giorni per impugnare </w:t>
      </w:r>
      <w:r w:rsidR="00422B99">
        <w:rPr>
          <w:color w:val="333333"/>
        </w:rPr>
        <w:t>il contratto.</w:t>
      </w:r>
    </w:p>
    <w:p w14:paraId="2A824F1B" w14:textId="7C912082" w:rsidR="003978C3" w:rsidRDefault="00EB36B2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4) </w:t>
      </w:r>
      <w:r w:rsidR="00447489">
        <w:rPr>
          <w:color w:val="333333"/>
        </w:rPr>
        <w:t>Per il contratto di somministrazione a tempo determinato nel rapporto tra somministratore e lavoratore vengono introdotte tutte le modifiche introdotte per il contratto a tempo determinato sopra riportate</w:t>
      </w:r>
      <w:r w:rsidR="003978C3">
        <w:rPr>
          <w:color w:val="333333"/>
        </w:rPr>
        <w:t>.</w:t>
      </w:r>
    </w:p>
    <w:p w14:paraId="717A0511" w14:textId="0F1F5C65" w:rsidR="00447489" w:rsidRDefault="00EB36B2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5)</w:t>
      </w:r>
      <w:r w:rsidR="00447489">
        <w:rPr>
          <w:color w:val="333333"/>
        </w:rPr>
        <w:t xml:space="preserve"> </w:t>
      </w:r>
      <w:r w:rsidR="003978C3">
        <w:rPr>
          <w:color w:val="333333"/>
        </w:rPr>
        <w:t xml:space="preserve">Si introduce un </w:t>
      </w:r>
      <w:r w:rsidR="00C33F77">
        <w:rPr>
          <w:color w:val="333333"/>
        </w:rPr>
        <w:t xml:space="preserve">nuovo </w:t>
      </w:r>
      <w:r w:rsidR="003978C3">
        <w:rPr>
          <w:color w:val="333333"/>
        </w:rPr>
        <w:t>limite del 30% per il totale di contratti a tempo determinato inclusa la somministrazione rispetto a quelli a tempo indeterminato</w:t>
      </w:r>
      <w:r w:rsidR="0070161C">
        <w:rPr>
          <w:color w:val="333333"/>
        </w:rPr>
        <w:t xml:space="preserve"> (prima c’</w:t>
      </w:r>
      <w:r w:rsidR="00DC1C19">
        <w:rPr>
          <w:color w:val="333333"/>
        </w:rPr>
        <w:t>e</w:t>
      </w:r>
      <w:r w:rsidR="0070161C">
        <w:rPr>
          <w:color w:val="333333"/>
        </w:rPr>
        <w:t xml:space="preserve">ra </w:t>
      </w:r>
      <w:r w:rsidR="008E2A5B">
        <w:rPr>
          <w:color w:val="333333"/>
        </w:rPr>
        <w:t xml:space="preserve">un </w:t>
      </w:r>
      <w:r w:rsidR="0070161C">
        <w:rPr>
          <w:color w:val="333333"/>
        </w:rPr>
        <w:t>limite del 20% per i contrati a tempo determinato mentre la somministrazione a tempo determinato</w:t>
      </w:r>
      <w:r w:rsidR="00DC1C19">
        <w:rPr>
          <w:color w:val="333333"/>
        </w:rPr>
        <w:t xml:space="preserve"> era limitata dalla co</w:t>
      </w:r>
      <w:r w:rsidR="006D6291">
        <w:rPr>
          <w:color w:val="333333"/>
        </w:rPr>
        <w:t>ntrattazione collettiva)</w:t>
      </w:r>
      <w:r w:rsidR="003978C3">
        <w:rPr>
          <w:color w:val="333333"/>
        </w:rPr>
        <w:t>. Resta invariato, invece, il limite del 20% per la somministrazione a tempo indeterminato.</w:t>
      </w:r>
    </w:p>
    <w:p w14:paraId="17A1DCEB" w14:textId="6D01E3E8" w:rsidR="0098726C" w:rsidRDefault="00EB36B2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6) </w:t>
      </w:r>
      <w:r w:rsidR="00422B99">
        <w:rPr>
          <w:color w:val="333333"/>
        </w:rPr>
        <w:t>Viene riproposto come fece Renzi l’esonero contributivo, per un massimo di 36 mesi, del 50% degli oneri previdenziali a carico del datore di lavoro che assume a tempo indeterminato persone sotto i 35 anni.</w:t>
      </w:r>
    </w:p>
    <w:p w14:paraId="33D9C09B" w14:textId="2EE6F2EB" w:rsidR="00EB36B2" w:rsidRDefault="00EB36B2" w:rsidP="00EB36B2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7) Il contributo addizionale previsto per i contratti a tempo determinato del 1.4% viene incrementato dello 0,5% per ogni rinnovo del contratto anche in somministrazione. </w:t>
      </w:r>
    </w:p>
    <w:p w14:paraId="43BEDBF1" w14:textId="0EDC2793" w:rsidR="00EB36B2" w:rsidRDefault="00EB36B2" w:rsidP="00EB36B2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8) Vengono allargate le possibilità di ricorso al lavoro occasionale (Voucher) per l’Agricoltura ei i servizi turistici.</w:t>
      </w:r>
    </w:p>
    <w:p w14:paraId="0C087A08" w14:textId="1D382B27" w:rsidR="00EB36B2" w:rsidRPr="00CD1C38" w:rsidRDefault="00EB36B2" w:rsidP="00EB36B2">
      <w:pPr>
        <w:pStyle w:val="NormaleWeb"/>
        <w:spacing w:after="225" w:line="270" w:lineRule="atLeast"/>
        <w:jc w:val="both"/>
        <w:rPr>
          <w:color w:val="333333"/>
        </w:rPr>
      </w:pPr>
      <w:r>
        <w:rPr>
          <w:color w:val="333333"/>
        </w:rPr>
        <w:t>9) Le uniche modifiche fatte alle d</w:t>
      </w:r>
      <w:r w:rsidRPr="00DC7794">
        <w:rPr>
          <w:color w:val="333333"/>
        </w:rPr>
        <w:t>isposizioni in materia di contratto di</w:t>
      </w:r>
      <w:r>
        <w:rPr>
          <w:color w:val="333333"/>
        </w:rPr>
        <w:t xml:space="preserve"> </w:t>
      </w:r>
      <w:r w:rsidRPr="00DC7794">
        <w:rPr>
          <w:color w:val="333333"/>
        </w:rPr>
        <w:t>lavoro a tempo indeterminato a tutele</w:t>
      </w:r>
      <w:r>
        <w:rPr>
          <w:color w:val="333333"/>
        </w:rPr>
        <w:t xml:space="preserve"> </w:t>
      </w:r>
      <w:r w:rsidRPr="00DC7794">
        <w:rPr>
          <w:color w:val="333333"/>
        </w:rPr>
        <w:t>crescenti</w:t>
      </w:r>
      <w:r>
        <w:rPr>
          <w:color w:val="333333"/>
        </w:rPr>
        <w:t xml:space="preserve"> di Renzi sono l’aumento dell’indennità di licenziamento</w:t>
      </w:r>
      <w:r w:rsidRPr="00DC7794">
        <w:rPr>
          <w:color w:val="333333"/>
        </w:rPr>
        <w:t xml:space="preserve"> per</w:t>
      </w:r>
      <w:r>
        <w:rPr>
          <w:color w:val="333333"/>
        </w:rPr>
        <w:t xml:space="preserve"> </w:t>
      </w:r>
      <w:r w:rsidRPr="00DC7794">
        <w:rPr>
          <w:color w:val="333333"/>
        </w:rPr>
        <w:t>giustificato motivo oggettivo o per</w:t>
      </w:r>
      <w:r>
        <w:rPr>
          <w:color w:val="333333"/>
        </w:rPr>
        <w:t xml:space="preserve"> </w:t>
      </w:r>
      <w:r w:rsidRPr="00DC7794">
        <w:rPr>
          <w:color w:val="333333"/>
        </w:rPr>
        <w:t>giustificato motivo soggettivo o giusta</w:t>
      </w:r>
      <w:r>
        <w:rPr>
          <w:color w:val="333333"/>
        </w:rPr>
        <w:t xml:space="preserve"> </w:t>
      </w:r>
      <w:r w:rsidRPr="00DC7794">
        <w:rPr>
          <w:color w:val="333333"/>
        </w:rPr>
        <w:t>causa</w:t>
      </w:r>
      <w:r>
        <w:rPr>
          <w:color w:val="333333"/>
        </w:rPr>
        <w:t xml:space="preserve"> che diventa </w:t>
      </w:r>
      <w:r w:rsidRPr="00DC7794">
        <w:rPr>
          <w:color w:val="333333"/>
        </w:rPr>
        <w:t>non inferiore a sei</w:t>
      </w:r>
      <w:r>
        <w:rPr>
          <w:color w:val="333333"/>
        </w:rPr>
        <w:t xml:space="preserve"> (invece di quattro)</w:t>
      </w:r>
      <w:r w:rsidRPr="00DC7794">
        <w:rPr>
          <w:color w:val="333333"/>
        </w:rPr>
        <w:t xml:space="preserve"> e non</w:t>
      </w:r>
      <w:r>
        <w:rPr>
          <w:color w:val="333333"/>
        </w:rPr>
        <w:t xml:space="preserve"> </w:t>
      </w:r>
      <w:r w:rsidRPr="00DC7794">
        <w:rPr>
          <w:color w:val="333333"/>
        </w:rPr>
        <w:t xml:space="preserve">superiore a trentasei </w:t>
      </w:r>
      <w:r w:rsidRPr="00235875">
        <w:rPr>
          <w:color w:val="333333"/>
        </w:rPr>
        <w:t>(</w:t>
      </w:r>
      <w:r>
        <w:rPr>
          <w:color w:val="333333"/>
        </w:rPr>
        <w:t xml:space="preserve">invece di </w:t>
      </w:r>
      <w:r w:rsidRPr="00235875">
        <w:rPr>
          <w:color w:val="333333"/>
        </w:rPr>
        <w:t>ventiquattro)</w:t>
      </w:r>
      <w:r>
        <w:rPr>
          <w:color w:val="333333"/>
        </w:rPr>
        <w:t xml:space="preserve"> </w:t>
      </w:r>
      <w:r w:rsidRPr="00DC7794">
        <w:rPr>
          <w:color w:val="333333"/>
        </w:rPr>
        <w:t>mensilità</w:t>
      </w:r>
      <w:r>
        <w:rPr>
          <w:color w:val="333333"/>
        </w:rPr>
        <w:t xml:space="preserve"> e l’aumento dell’importo della conciliazione da tre (invece di due) a ventisette (invece di diciotto) mensilità</w:t>
      </w:r>
      <w:r w:rsidRPr="00DC7794">
        <w:rPr>
          <w:color w:val="333333"/>
        </w:rPr>
        <w:t>.</w:t>
      </w:r>
    </w:p>
    <w:p w14:paraId="3C3E3157" w14:textId="63390315" w:rsidR="00EB36B2" w:rsidRDefault="00EB36B2" w:rsidP="00EB36B2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10) Infine, viene previsto un rafforzamento dei centri dell’impiego.</w:t>
      </w:r>
    </w:p>
    <w:p w14:paraId="4F2386B9" w14:textId="2A279C44" w:rsidR="00422B99" w:rsidRDefault="008745E1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lastRenderedPageBreak/>
        <w:t xml:space="preserve">Passiamo ad analizzare </w:t>
      </w:r>
      <w:r w:rsidR="00B955C8">
        <w:rPr>
          <w:color w:val="333333"/>
        </w:rPr>
        <w:t>l</w:t>
      </w:r>
      <w:r w:rsidR="001F6622">
        <w:rPr>
          <w:color w:val="333333"/>
        </w:rPr>
        <w:t>a reale portata di queste</w:t>
      </w:r>
      <w:r w:rsidR="00B955C8">
        <w:rPr>
          <w:color w:val="333333"/>
        </w:rPr>
        <w:t xml:space="preserve"> modifiche. </w:t>
      </w:r>
    </w:p>
    <w:p w14:paraId="078B2AD7" w14:textId="63D6754C" w:rsidR="008745E1" w:rsidRDefault="00B955C8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1) Le modifiche sono riferite fondamentalmente a </w:t>
      </w:r>
      <w:r w:rsidR="001666FB">
        <w:rPr>
          <w:color w:val="333333"/>
        </w:rPr>
        <w:t xml:space="preserve">solo </w:t>
      </w:r>
      <w:r>
        <w:rPr>
          <w:color w:val="333333"/>
        </w:rPr>
        <w:t>due tipi di contratto (tempo determinato e somministrazione</w:t>
      </w:r>
      <w:r w:rsidR="003B1FA3">
        <w:rPr>
          <w:color w:val="333333"/>
        </w:rPr>
        <w:t xml:space="preserve"> a tempo determinato</w:t>
      </w:r>
      <w:r>
        <w:rPr>
          <w:color w:val="333333"/>
        </w:rPr>
        <w:t>) ed al ripristino dei cosi</w:t>
      </w:r>
      <w:r w:rsidR="000C6B84">
        <w:rPr>
          <w:color w:val="333333"/>
        </w:rPr>
        <w:t>d</w:t>
      </w:r>
      <w:r>
        <w:rPr>
          <w:color w:val="333333"/>
        </w:rPr>
        <w:t xml:space="preserve">detti voucher (che sicuramente non può essere annoverata tra le misure di contrasto al precariato, anzi). Dall’intervento del governo restano fuori, solo per rimanere al Job Act, collaborazioni, lavoratori a chiamata, apprendistato, part time, per non parlare </w:t>
      </w:r>
      <w:r w:rsidR="0072782E">
        <w:rPr>
          <w:color w:val="333333"/>
        </w:rPr>
        <w:t>poi</w:t>
      </w:r>
      <w:r w:rsidR="00E52909">
        <w:rPr>
          <w:color w:val="333333"/>
        </w:rPr>
        <w:t xml:space="preserve"> </w:t>
      </w:r>
      <w:r>
        <w:rPr>
          <w:color w:val="333333"/>
        </w:rPr>
        <w:t>delle cooperative</w:t>
      </w:r>
      <w:r w:rsidR="000C6B84">
        <w:rPr>
          <w:color w:val="333333"/>
        </w:rPr>
        <w:t xml:space="preserve"> </w:t>
      </w:r>
      <w:r w:rsidR="00E52909">
        <w:rPr>
          <w:color w:val="333333"/>
        </w:rPr>
        <w:t>o</w:t>
      </w:r>
      <w:r>
        <w:rPr>
          <w:color w:val="333333"/>
        </w:rPr>
        <w:t xml:space="preserve"> </w:t>
      </w:r>
      <w:r w:rsidR="003B6FC1">
        <w:rPr>
          <w:color w:val="333333"/>
        </w:rPr>
        <w:t>delle partite Iva</w:t>
      </w:r>
      <w:r w:rsidR="000C6B84">
        <w:rPr>
          <w:color w:val="333333"/>
        </w:rPr>
        <w:t>.</w:t>
      </w:r>
      <w:r w:rsidR="008D6800">
        <w:rPr>
          <w:color w:val="333333"/>
        </w:rPr>
        <w:t xml:space="preserve"> In questo modo si lascia sempre aperta la possibilit</w:t>
      </w:r>
      <w:r w:rsidR="00A473DC">
        <w:rPr>
          <w:color w:val="333333"/>
        </w:rPr>
        <w:t>à di utilizzare altre forme contrattuali per garant</w:t>
      </w:r>
      <w:r w:rsidR="00D26C37">
        <w:rPr>
          <w:color w:val="333333"/>
        </w:rPr>
        <w:t>ire</w:t>
      </w:r>
      <w:r w:rsidR="00A473DC">
        <w:rPr>
          <w:color w:val="333333"/>
        </w:rPr>
        <w:t xml:space="preserve"> la flessibilità</w:t>
      </w:r>
      <w:r w:rsidR="00EE1051">
        <w:rPr>
          <w:color w:val="333333"/>
        </w:rPr>
        <w:t>.</w:t>
      </w:r>
    </w:p>
    <w:p w14:paraId="585099E1" w14:textId="46333923" w:rsidR="003B6FC1" w:rsidRDefault="003B6FC1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2) I nuovi vincoli </w:t>
      </w:r>
      <w:r w:rsidR="000C6B84">
        <w:rPr>
          <w:color w:val="333333"/>
        </w:rPr>
        <w:t xml:space="preserve">al contratto a tempo determinato </w:t>
      </w:r>
      <w:r w:rsidR="00E20C1C">
        <w:rPr>
          <w:color w:val="333333"/>
        </w:rPr>
        <w:t>erano</w:t>
      </w:r>
      <w:r>
        <w:rPr>
          <w:color w:val="333333"/>
        </w:rPr>
        <w:t xml:space="preserve"> </w:t>
      </w:r>
      <w:r w:rsidR="00E52909">
        <w:rPr>
          <w:color w:val="333333"/>
        </w:rPr>
        <w:t xml:space="preserve">e </w:t>
      </w:r>
      <w:r w:rsidR="00891400">
        <w:rPr>
          <w:color w:val="333333"/>
        </w:rPr>
        <w:t xml:space="preserve">continueranno ad </w:t>
      </w:r>
      <w:r w:rsidR="00085767">
        <w:rPr>
          <w:color w:val="333333"/>
        </w:rPr>
        <w:t>essere</w:t>
      </w:r>
      <w:r w:rsidR="00E52909">
        <w:rPr>
          <w:color w:val="333333"/>
        </w:rPr>
        <w:t xml:space="preserve"> </w:t>
      </w:r>
      <w:r>
        <w:rPr>
          <w:color w:val="333333"/>
        </w:rPr>
        <w:t xml:space="preserve">derogabili dai contratti collettivi, non si applicano </w:t>
      </w:r>
      <w:r w:rsidR="003B1FA3">
        <w:rPr>
          <w:color w:val="333333"/>
        </w:rPr>
        <w:t xml:space="preserve">a determinate tipologie di lavori (es. i </w:t>
      </w:r>
      <w:r>
        <w:rPr>
          <w:color w:val="333333"/>
        </w:rPr>
        <w:t>lavori stagionali</w:t>
      </w:r>
      <w:r w:rsidR="003B1FA3">
        <w:rPr>
          <w:color w:val="333333"/>
        </w:rPr>
        <w:t>) o di attività</w:t>
      </w:r>
      <w:r w:rsidR="000C6B84">
        <w:rPr>
          <w:color w:val="333333"/>
        </w:rPr>
        <w:t xml:space="preserve"> </w:t>
      </w:r>
      <w:r w:rsidR="003B1FA3">
        <w:rPr>
          <w:color w:val="333333"/>
        </w:rPr>
        <w:t>(es.</w:t>
      </w:r>
      <w:r>
        <w:rPr>
          <w:color w:val="333333"/>
        </w:rPr>
        <w:t xml:space="preserve"> alle imprese di start up innovative</w:t>
      </w:r>
      <w:r w:rsidR="003B1FA3">
        <w:rPr>
          <w:color w:val="333333"/>
        </w:rPr>
        <w:t>)</w:t>
      </w:r>
      <w:r w:rsidR="000C6B84">
        <w:rPr>
          <w:color w:val="333333"/>
        </w:rPr>
        <w:t xml:space="preserve">. Stesso discorso </w:t>
      </w:r>
      <w:r w:rsidR="00085767">
        <w:rPr>
          <w:color w:val="333333"/>
        </w:rPr>
        <w:t xml:space="preserve">per </w:t>
      </w:r>
      <w:r w:rsidR="000C6B84">
        <w:rPr>
          <w:color w:val="333333"/>
        </w:rPr>
        <w:t xml:space="preserve">la somministrazione </w:t>
      </w:r>
      <w:r w:rsidR="00085767">
        <w:rPr>
          <w:color w:val="333333"/>
        </w:rPr>
        <w:t>a tempo determina</w:t>
      </w:r>
      <w:r w:rsidR="00B27040">
        <w:rPr>
          <w:color w:val="333333"/>
        </w:rPr>
        <w:t xml:space="preserve">to </w:t>
      </w:r>
      <w:r w:rsidR="000C6B84">
        <w:rPr>
          <w:color w:val="333333"/>
        </w:rPr>
        <w:t xml:space="preserve">i cui vincoli </w:t>
      </w:r>
      <w:r w:rsidR="00B27040">
        <w:rPr>
          <w:color w:val="333333"/>
        </w:rPr>
        <w:t>erano</w:t>
      </w:r>
      <w:r w:rsidR="000C6B84">
        <w:rPr>
          <w:color w:val="333333"/>
        </w:rPr>
        <w:t xml:space="preserve"> </w:t>
      </w:r>
      <w:r w:rsidR="00E52909">
        <w:rPr>
          <w:color w:val="333333"/>
        </w:rPr>
        <w:t xml:space="preserve">e saranno </w:t>
      </w:r>
      <w:r w:rsidR="000C6B84">
        <w:rPr>
          <w:color w:val="333333"/>
        </w:rPr>
        <w:t>derogabili dai contratti collettivi, non si applicano a</w:t>
      </w:r>
      <w:r w:rsidR="003B1FA3">
        <w:rPr>
          <w:color w:val="333333"/>
        </w:rPr>
        <w:t xml:space="preserve"> determinati lavoratori (es </w:t>
      </w:r>
      <w:r w:rsidR="000C6B84">
        <w:rPr>
          <w:color w:val="333333"/>
        </w:rPr>
        <w:t>i</w:t>
      </w:r>
      <w:r w:rsidR="00F0488A">
        <w:rPr>
          <w:color w:val="333333"/>
        </w:rPr>
        <w:t xml:space="preserve"> portuali</w:t>
      </w:r>
      <w:r w:rsidR="003B1FA3">
        <w:rPr>
          <w:color w:val="333333"/>
        </w:rPr>
        <w:t>),</w:t>
      </w:r>
      <w:r w:rsidR="00F0488A">
        <w:rPr>
          <w:color w:val="333333"/>
        </w:rPr>
        <w:t xml:space="preserve"> ai</w:t>
      </w:r>
      <w:r w:rsidR="000C6B84">
        <w:rPr>
          <w:color w:val="333333"/>
        </w:rPr>
        <w:t xml:space="preserve"> lavoratori in mobilità, ai disoccupati, ai lavoratori svantaggiati.</w:t>
      </w:r>
      <w:r w:rsidR="00E95642">
        <w:rPr>
          <w:color w:val="333333"/>
        </w:rPr>
        <w:t xml:space="preserve"> </w:t>
      </w:r>
      <w:r w:rsidR="005A6099">
        <w:rPr>
          <w:color w:val="333333"/>
        </w:rPr>
        <w:t>In questo modo si lascia sempre aperta la possibilità d</w:t>
      </w:r>
      <w:r w:rsidR="005C6BEE">
        <w:rPr>
          <w:color w:val="333333"/>
        </w:rPr>
        <w:t xml:space="preserve">el ricatto </w:t>
      </w:r>
      <w:r w:rsidR="007E227F">
        <w:rPr>
          <w:color w:val="333333"/>
        </w:rPr>
        <w:t>del lavoro</w:t>
      </w:r>
      <w:r w:rsidR="00FA12CB">
        <w:rPr>
          <w:color w:val="333333"/>
        </w:rPr>
        <w:t xml:space="preserve"> </w:t>
      </w:r>
      <w:r w:rsidR="005A6099">
        <w:rPr>
          <w:color w:val="333333"/>
        </w:rPr>
        <w:t xml:space="preserve">in cambio di </w:t>
      </w:r>
      <w:r w:rsidR="007E227F">
        <w:rPr>
          <w:color w:val="333333"/>
        </w:rPr>
        <w:t>pi</w:t>
      </w:r>
      <w:r w:rsidR="00DD346A">
        <w:rPr>
          <w:color w:val="333333"/>
        </w:rPr>
        <w:t>ù flessibilità</w:t>
      </w:r>
      <w:r w:rsidR="00F03880">
        <w:rPr>
          <w:color w:val="333333"/>
        </w:rPr>
        <w:t>.</w:t>
      </w:r>
    </w:p>
    <w:p w14:paraId="1971D022" w14:textId="309AD55A" w:rsidR="00B955C8" w:rsidRDefault="000C6B84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3) </w:t>
      </w:r>
      <w:r w:rsidR="00D26C37">
        <w:rPr>
          <w:color w:val="333333"/>
        </w:rPr>
        <w:t xml:space="preserve">Ma </w:t>
      </w:r>
      <w:r w:rsidR="00E20811">
        <w:rPr>
          <w:color w:val="333333"/>
        </w:rPr>
        <w:t xml:space="preserve">la cosa più </w:t>
      </w:r>
      <w:r w:rsidR="001168C2">
        <w:rPr>
          <w:color w:val="333333"/>
        </w:rPr>
        <w:t>importa</w:t>
      </w:r>
      <w:r w:rsidR="00155B69">
        <w:rPr>
          <w:color w:val="333333"/>
        </w:rPr>
        <w:t>n</w:t>
      </w:r>
      <w:r w:rsidR="001168C2">
        <w:rPr>
          <w:color w:val="333333"/>
        </w:rPr>
        <w:t>te</w:t>
      </w:r>
      <w:r w:rsidR="00E20811">
        <w:rPr>
          <w:color w:val="333333"/>
        </w:rPr>
        <w:t xml:space="preserve"> è che i</w:t>
      </w:r>
      <w:r w:rsidR="00EF401C">
        <w:rPr>
          <w:color w:val="333333"/>
        </w:rPr>
        <w:t>l contratto a tempo indeterminato a tutele crescenti non è stato assolutamente toccato</w:t>
      </w:r>
      <w:r w:rsidR="002B480C">
        <w:rPr>
          <w:color w:val="333333"/>
        </w:rPr>
        <w:t>.</w:t>
      </w:r>
      <w:r w:rsidR="00EF401C">
        <w:rPr>
          <w:color w:val="333333"/>
        </w:rPr>
        <w:t xml:space="preserve"> </w:t>
      </w:r>
      <w:r w:rsidR="00392BF1">
        <w:rPr>
          <w:color w:val="333333"/>
        </w:rPr>
        <w:t xml:space="preserve">Si sono aumentati </w:t>
      </w:r>
      <w:r w:rsidR="00EF401C">
        <w:rPr>
          <w:color w:val="333333"/>
        </w:rPr>
        <w:t xml:space="preserve">gli indennizzi ma </w:t>
      </w:r>
      <w:r w:rsidR="002B480C">
        <w:rPr>
          <w:color w:val="333333"/>
        </w:rPr>
        <w:t xml:space="preserve">non </w:t>
      </w:r>
      <w:r w:rsidR="00D64532">
        <w:rPr>
          <w:color w:val="333333"/>
        </w:rPr>
        <w:t xml:space="preserve">si </w:t>
      </w:r>
      <w:r w:rsidR="00C01B1B">
        <w:rPr>
          <w:color w:val="333333"/>
        </w:rPr>
        <w:t xml:space="preserve">è </w:t>
      </w:r>
      <w:r w:rsidR="00D64532">
        <w:rPr>
          <w:color w:val="333333"/>
        </w:rPr>
        <w:t>assolutamente messa</w:t>
      </w:r>
      <w:r w:rsidR="00D75AE9">
        <w:rPr>
          <w:color w:val="333333"/>
        </w:rPr>
        <w:t xml:space="preserve"> </w:t>
      </w:r>
      <w:r w:rsidR="00EF401C">
        <w:rPr>
          <w:color w:val="333333"/>
        </w:rPr>
        <w:t>in discussione la sostanza</w:t>
      </w:r>
      <w:r w:rsidR="002003E2">
        <w:rPr>
          <w:color w:val="333333"/>
        </w:rPr>
        <w:t xml:space="preserve"> di quel contratto</w:t>
      </w:r>
      <w:r w:rsidR="001168C2">
        <w:rPr>
          <w:color w:val="333333"/>
        </w:rPr>
        <w:t>:</w:t>
      </w:r>
      <w:r w:rsidR="00EF401C">
        <w:rPr>
          <w:color w:val="333333"/>
        </w:rPr>
        <w:t xml:space="preserve"> l’abolizione dell’art. 18., la libertà di licenziamento.</w:t>
      </w:r>
    </w:p>
    <w:p w14:paraId="3C782256" w14:textId="65B97D2D" w:rsidR="00E52909" w:rsidRDefault="00E52909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In buona sostanza s</w:t>
      </w:r>
      <w:r w:rsidR="00A9564E">
        <w:rPr>
          <w:color w:val="333333"/>
        </w:rPr>
        <w:t xml:space="preserve">i regolamenta </w:t>
      </w:r>
      <w:r w:rsidR="00BE7E3D">
        <w:rPr>
          <w:color w:val="333333"/>
        </w:rPr>
        <w:t>la forma del contratto</w:t>
      </w:r>
      <w:r w:rsidR="0010650E">
        <w:rPr>
          <w:color w:val="333333"/>
        </w:rPr>
        <w:t xml:space="preserve">, </w:t>
      </w:r>
      <w:r w:rsidR="00BE7E3D">
        <w:rPr>
          <w:color w:val="333333"/>
        </w:rPr>
        <w:t xml:space="preserve">tra l’altro strumentalmente </w:t>
      </w:r>
      <w:r w:rsidR="00D57573">
        <w:rPr>
          <w:color w:val="333333"/>
        </w:rPr>
        <w:t xml:space="preserve">sempre </w:t>
      </w:r>
      <w:r w:rsidR="00520761">
        <w:rPr>
          <w:color w:val="333333"/>
        </w:rPr>
        <w:t>in modo parziale</w:t>
      </w:r>
      <w:r w:rsidR="00D756B3">
        <w:rPr>
          <w:color w:val="333333"/>
        </w:rPr>
        <w:t xml:space="preserve"> </w:t>
      </w:r>
      <w:r w:rsidR="009F7E2A">
        <w:rPr>
          <w:color w:val="333333"/>
        </w:rPr>
        <w:t>(</w:t>
      </w:r>
      <w:r w:rsidR="00D756B3">
        <w:rPr>
          <w:color w:val="333333"/>
        </w:rPr>
        <w:t>per lasciare la possibilità ai padroni d</w:t>
      </w:r>
      <w:r w:rsidR="000B5174">
        <w:rPr>
          <w:color w:val="333333"/>
        </w:rPr>
        <w:t>i</w:t>
      </w:r>
      <w:r w:rsidR="00D756B3">
        <w:rPr>
          <w:color w:val="333333"/>
        </w:rPr>
        <w:t xml:space="preserve"> alternative più economiche</w:t>
      </w:r>
      <w:r w:rsidR="00D57573">
        <w:rPr>
          <w:color w:val="333333"/>
        </w:rPr>
        <w:t xml:space="preserve"> da utilizzare</w:t>
      </w:r>
      <w:r w:rsidR="00BE7E3D">
        <w:rPr>
          <w:color w:val="333333"/>
        </w:rPr>
        <w:t>)</w:t>
      </w:r>
      <w:r w:rsidR="000B5174">
        <w:rPr>
          <w:color w:val="333333"/>
        </w:rPr>
        <w:t>,</w:t>
      </w:r>
      <w:r w:rsidR="00F86D05">
        <w:rPr>
          <w:color w:val="333333"/>
        </w:rPr>
        <w:t xml:space="preserve"> </w:t>
      </w:r>
      <w:r w:rsidR="007B2D04">
        <w:rPr>
          <w:color w:val="333333"/>
        </w:rPr>
        <w:t>senza andare alla sostanza delle cause della condizione dei lavoratori, degli operai</w:t>
      </w:r>
      <w:r w:rsidR="002B20B3">
        <w:rPr>
          <w:color w:val="333333"/>
        </w:rPr>
        <w:t xml:space="preserve">. Il gioco è sempre </w:t>
      </w:r>
      <w:r w:rsidR="005736BC">
        <w:rPr>
          <w:color w:val="333333"/>
        </w:rPr>
        <w:t>lo stesso</w:t>
      </w:r>
      <w:r w:rsidR="007C3EB3">
        <w:rPr>
          <w:color w:val="333333"/>
        </w:rPr>
        <w:t>:</w:t>
      </w:r>
      <w:r w:rsidR="00D756B3">
        <w:rPr>
          <w:color w:val="333333"/>
        </w:rPr>
        <w:t xml:space="preserve"> </w:t>
      </w:r>
      <w:r w:rsidR="00CD5929">
        <w:rPr>
          <w:color w:val="333333"/>
        </w:rPr>
        <w:t>c</w:t>
      </w:r>
      <w:r w:rsidR="001B41DC">
        <w:rPr>
          <w:color w:val="333333"/>
        </w:rPr>
        <w:t xml:space="preserve">’è </w:t>
      </w:r>
      <w:r w:rsidR="00D7740B">
        <w:rPr>
          <w:color w:val="333333"/>
        </w:rPr>
        <w:t>s</w:t>
      </w:r>
      <w:r w:rsidR="001B41DC">
        <w:rPr>
          <w:color w:val="333333"/>
        </w:rPr>
        <w:t xml:space="preserve">empre qualche tipologia di contratto di cui i padroni hanno abusato </w:t>
      </w:r>
      <w:r w:rsidR="001467B4">
        <w:rPr>
          <w:color w:val="333333"/>
        </w:rPr>
        <w:t xml:space="preserve">da riformare </w:t>
      </w:r>
      <w:r w:rsidR="00235AC7">
        <w:rPr>
          <w:color w:val="333333"/>
        </w:rPr>
        <w:t>ma</w:t>
      </w:r>
      <w:r w:rsidR="001B41DC">
        <w:rPr>
          <w:color w:val="333333"/>
        </w:rPr>
        <w:t xml:space="preserve"> </w:t>
      </w:r>
      <w:r w:rsidR="00471F4C">
        <w:rPr>
          <w:color w:val="333333"/>
        </w:rPr>
        <w:t xml:space="preserve">sempre </w:t>
      </w:r>
      <w:r w:rsidR="001B41DC">
        <w:rPr>
          <w:color w:val="333333"/>
        </w:rPr>
        <w:t>qualche altra da incentivare</w:t>
      </w:r>
      <w:r w:rsidR="006150A5">
        <w:rPr>
          <w:color w:val="333333"/>
        </w:rPr>
        <w:t xml:space="preserve"> per dare “dignità” al lavoro</w:t>
      </w:r>
      <w:r w:rsidR="001B41DC">
        <w:rPr>
          <w:color w:val="333333"/>
        </w:rPr>
        <w:t>!</w:t>
      </w:r>
      <w:r w:rsidR="0041587C">
        <w:rPr>
          <w:color w:val="333333"/>
        </w:rPr>
        <w:t xml:space="preserve"> </w:t>
      </w:r>
      <w:r w:rsidR="00D7740B">
        <w:rPr>
          <w:color w:val="333333"/>
        </w:rPr>
        <w:t>C</w:t>
      </w:r>
      <w:r>
        <w:rPr>
          <w:color w:val="333333"/>
        </w:rPr>
        <w:t>osì</w:t>
      </w:r>
      <w:r w:rsidR="003B1FA3">
        <w:rPr>
          <w:color w:val="333333"/>
        </w:rPr>
        <w:t xml:space="preserve"> </w:t>
      </w:r>
      <w:r w:rsidR="008D619E">
        <w:rPr>
          <w:color w:val="333333"/>
        </w:rPr>
        <w:t xml:space="preserve">è stato </w:t>
      </w:r>
      <w:r>
        <w:rPr>
          <w:color w:val="333333"/>
        </w:rPr>
        <w:t xml:space="preserve">anche </w:t>
      </w:r>
      <w:r w:rsidR="008D619E">
        <w:rPr>
          <w:color w:val="333333"/>
        </w:rPr>
        <w:t>con</w:t>
      </w:r>
      <w:r w:rsidR="003B1FA3">
        <w:rPr>
          <w:color w:val="333333"/>
        </w:rPr>
        <w:t xml:space="preserve"> la riforma Biagi del 2003, la riforma Fornero del 2102, le modifiche del Governo Letta</w:t>
      </w:r>
      <w:r w:rsidR="008D619E">
        <w:rPr>
          <w:color w:val="333333"/>
        </w:rPr>
        <w:t xml:space="preserve"> del 2013</w:t>
      </w:r>
      <w:r w:rsidR="003B1FA3">
        <w:rPr>
          <w:color w:val="333333"/>
        </w:rPr>
        <w:t xml:space="preserve">, </w:t>
      </w:r>
      <w:r w:rsidR="00C7053A">
        <w:rPr>
          <w:color w:val="333333"/>
        </w:rPr>
        <w:t xml:space="preserve">il decreto Poletti del 2014, </w:t>
      </w:r>
      <w:r w:rsidR="003B1FA3">
        <w:rPr>
          <w:color w:val="333333"/>
        </w:rPr>
        <w:t xml:space="preserve">il Job act di Renzi </w:t>
      </w:r>
      <w:r w:rsidR="008D619E">
        <w:rPr>
          <w:color w:val="333333"/>
        </w:rPr>
        <w:t>del 2015</w:t>
      </w:r>
      <w:r w:rsidR="00C7053A">
        <w:rPr>
          <w:color w:val="333333"/>
        </w:rPr>
        <w:t>, le</w:t>
      </w:r>
      <w:r w:rsidR="003B1FA3">
        <w:rPr>
          <w:color w:val="333333"/>
        </w:rPr>
        <w:t xml:space="preserve"> mod</w:t>
      </w:r>
      <w:r w:rsidR="008D619E">
        <w:rPr>
          <w:color w:val="333333"/>
        </w:rPr>
        <w:t>i</w:t>
      </w:r>
      <w:r w:rsidR="003B1FA3">
        <w:rPr>
          <w:color w:val="333333"/>
        </w:rPr>
        <w:t>fiche introdotte dal governo Gentiloni</w:t>
      </w:r>
      <w:r w:rsidR="008D619E">
        <w:rPr>
          <w:color w:val="333333"/>
        </w:rPr>
        <w:t xml:space="preserve"> nel 2017</w:t>
      </w:r>
      <w:r w:rsidR="00C7053A">
        <w:rPr>
          <w:color w:val="333333"/>
        </w:rPr>
        <w:t xml:space="preserve"> e</w:t>
      </w:r>
      <w:r w:rsidR="0027177F">
        <w:rPr>
          <w:color w:val="333333"/>
        </w:rPr>
        <w:t xml:space="preserve"> così </w:t>
      </w:r>
      <w:r w:rsidR="004153B7">
        <w:rPr>
          <w:color w:val="333333"/>
        </w:rPr>
        <w:t>è</w:t>
      </w:r>
      <w:r w:rsidR="0027177F">
        <w:rPr>
          <w:color w:val="333333"/>
        </w:rPr>
        <w:t xml:space="preserve"> ora </w:t>
      </w:r>
      <w:r w:rsidR="00405EBD">
        <w:rPr>
          <w:color w:val="333333"/>
        </w:rPr>
        <w:t xml:space="preserve">per </w:t>
      </w:r>
      <w:r w:rsidR="00C7053A">
        <w:rPr>
          <w:color w:val="333333"/>
        </w:rPr>
        <w:t>il “decreto dignità”</w:t>
      </w:r>
      <w:r w:rsidR="008D619E">
        <w:rPr>
          <w:color w:val="333333"/>
        </w:rPr>
        <w:t>.</w:t>
      </w:r>
      <w:r w:rsidR="00635985">
        <w:rPr>
          <w:color w:val="333333"/>
        </w:rPr>
        <w:t xml:space="preserve"> </w:t>
      </w:r>
      <w:r w:rsidR="008D619E">
        <w:rPr>
          <w:color w:val="333333"/>
        </w:rPr>
        <w:t>P</w:t>
      </w:r>
      <w:r w:rsidR="00F86D05">
        <w:rPr>
          <w:color w:val="333333"/>
        </w:rPr>
        <w:t xml:space="preserve">er i padroni </w:t>
      </w:r>
      <w:r>
        <w:rPr>
          <w:color w:val="333333"/>
        </w:rPr>
        <w:t xml:space="preserve">naturalmente </w:t>
      </w:r>
      <w:r w:rsidR="00A765B2">
        <w:rPr>
          <w:color w:val="333333"/>
        </w:rPr>
        <w:t xml:space="preserve">ogni volta </w:t>
      </w:r>
      <w:r w:rsidR="00F86D05">
        <w:rPr>
          <w:color w:val="333333"/>
        </w:rPr>
        <w:t xml:space="preserve">cambia poco, </w:t>
      </w:r>
      <w:r w:rsidR="00F86D05" w:rsidRPr="00F86D05">
        <w:rPr>
          <w:color w:val="333333"/>
        </w:rPr>
        <w:t>la scelta del contratto è solo un problema di costo; e niente più</w:t>
      </w:r>
      <w:r w:rsidR="00F86D05">
        <w:rPr>
          <w:color w:val="333333"/>
        </w:rPr>
        <w:t>: si utilizzerà</w:t>
      </w:r>
      <w:r w:rsidR="007B2D04">
        <w:rPr>
          <w:color w:val="333333"/>
        </w:rPr>
        <w:t xml:space="preserve"> più o meno </w:t>
      </w:r>
      <w:r w:rsidR="00F86D05">
        <w:rPr>
          <w:color w:val="333333"/>
        </w:rPr>
        <w:t>il</w:t>
      </w:r>
      <w:r w:rsidR="007B2D04">
        <w:rPr>
          <w:color w:val="333333"/>
        </w:rPr>
        <w:t xml:space="preserve"> tempo determinato, più o meno </w:t>
      </w:r>
      <w:r w:rsidR="00F86D05">
        <w:rPr>
          <w:color w:val="333333"/>
        </w:rPr>
        <w:t>il l</w:t>
      </w:r>
      <w:r w:rsidR="007B2D04">
        <w:rPr>
          <w:color w:val="333333"/>
        </w:rPr>
        <w:t>a</w:t>
      </w:r>
      <w:r w:rsidR="00F86D05">
        <w:rPr>
          <w:color w:val="333333"/>
        </w:rPr>
        <w:t>voro a</w:t>
      </w:r>
      <w:r w:rsidR="007B2D04">
        <w:rPr>
          <w:color w:val="333333"/>
        </w:rPr>
        <w:t xml:space="preserve"> chiamata, più o meno i voucher</w:t>
      </w:r>
      <w:r w:rsidR="008D619E">
        <w:rPr>
          <w:color w:val="333333"/>
        </w:rPr>
        <w:t xml:space="preserve">, la somministrazione o le tutele crescenti, </w:t>
      </w:r>
      <w:r w:rsidR="00B70E55">
        <w:rPr>
          <w:color w:val="333333"/>
        </w:rPr>
        <w:t xml:space="preserve">secondo </w:t>
      </w:r>
      <w:r>
        <w:rPr>
          <w:color w:val="333333"/>
        </w:rPr>
        <w:t xml:space="preserve">la </w:t>
      </w:r>
      <w:r w:rsidR="00B70E55">
        <w:rPr>
          <w:color w:val="333333"/>
        </w:rPr>
        <w:t>convenienza e</w:t>
      </w:r>
      <w:r>
        <w:rPr>
          <w:color w:val="333333"/>
        </w:rPr>
        <w:t xml:space="preserve"> le</w:t>
      </w:r>
      <w:r w:rsidR="00B70E55">
        <w:rPr>
          <w:color w:val="333333"/>
        </w:rPr>
        <w:t xml:space="preserve"> opportunità</w:t>
      </w:r>
      <w:r>
        <w:rPr>
          <w:color w:val="333333"/>
        </w:rPr>
        <w:t xml:space="preserve"> offerte</w:t>
      </w:r>
      <w:r w:rsidR="00A765B2">
        <w:rPr>
          <w:color w:val="333333"/>
        </w:rPr>
        <w:t xml:space="preserve"> dalla legge</w:t>
      </w:r>
      <w:r w:rsidR="0072098A">
        <w:rPr>
          <w:color w:val="333333"/>
        </w:rPr>
        <w:t xml:space="preserve"> del momento</w:t>
      </w:r>
      <w:r w:rsidR="00F86D05">
        <w:rPr>
          <w:color w:val="333333"/>
        </w:rPr>
        <w:t xml:space="preserve">. </w:t>
      </w:r>
      <w:r w:rsidR="00D756B3">
        <w:rPr>
          <w:color w:val="333333"/>
        </w:rPr>
        <w:t xml:space="preserve">L’importante è che </w:t>
      </w:r>
      <w:r>
        <w:rPr>
          <w:color w:val="333333"/>
        </w:rPr>
        <w:t xml:space="preserve">la </w:t>
      </w:r>
      <w:r w:rsidR="00F86D05">
        <w:rPr>
          <w:color w:val="333333"/>
        </w:rPr>
        <w:t xml:space="preserve">sottomissione degli operai </w:t>
      </w:r>
      <w:r>
        <w:rPr>
          <w:color w:val="333333"/>
        </w:rPr>
        <w:t xml:space="preserve">sia </w:t>
      </w:r>
      <w:r w:rsidR="000E1910">
        <w:rPr>
          <w:color w:val="333333"/>
        </w:rPr>
        <w:t xml:space="preserve">ben </w:t>
      </w:r>
      <w:r w:rsidR="006C1E1D">
        <w:rPr>
          <w:color w:val="333333"/>
        </w:rPr>
        <w:t>assicurata</w:t>
      </w:r>
      <w:r w:rsidR="00635985">
        <w:rPr>
          <w:color w:val="333333"/>
        </w:rPr>
        <w:t>.</w:t>
      </w:r>
    </w:p>
    <w:p w14:paraId="01B74FB0" w14:textId="68BB9C23" w:rsidR="00D77EAA" w:rsidRDefault="00F62391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 w:rsidRPr="00E37F70">
        <w:rPr>
          <w:color w:val="333333"/>
        </w:rPr>
        <w:t xml:space="preserve">Di Maio e Salvini, </w:t>
      </w:r>
      <w:r w:rsidR="001B62C4" w:rsidRPr="00E37F70">
        <w:rPr>
          <w:color w:val="333333"/>
        </w:rPr>
        <w:t>i rappresentanti della piccola borghesia</w:t>
      </w:r>
      <w:r w:rsidR="00E37F70" w:rsidRPr="00E37F70">
        <w:rPr>
          <w:color w:val="333333"/>
        </w:rPr>
        <w:t>,</w:t>
      </w:r>
      <w:r w:rsidR="001B62C4" w:rsidRPr="00E37F70">
        <w:rPr>
          <w:color w:val="333333"/>
        </w:rPr>
        <w:t xml:space="preserve"> </w:t>
      </w:r>
      <w:r w:rsidR="00174BC2">
        <w:rPr>
          <w:color w:val="333333"/>
        </w:rPr>
        <w:t>hanno raccolto il malcontento di lavoratori ed operai schiacciati dalla crisi</w:t>
      </w:r>
      <w:r w:rsidR="0025792D">
        <w:rPr>
          <w:color w:val="333333"/>
        </w:rPr>
        <w:t>. Li hanno illusi</w:t>
      </w:r>
      <w:r w:rsidR="00FE2E0D">
        <w:rPr>
          <w:color w:val="333333"/>
        </w:rPr>
        <w:t>:</w:t>
      </w:r>
      <w:r w:rsidR="0025792D">
        <w:rPr>
          <w:color w:val="333333"/>
        </w:rPr>
        <w:t xml:space="preserve"> con loro</w:t>
      </w:r>
      <w:r w:rsidR="00FE2E0D">
        <w:rPr>
          <w:color w:val="333333"/>
        </w:rPr>
        <w:t xml:space="preserve"> al governo</w:t>
      </w:r>
      <w:r w:rsidR="0025792D">
        <w:rPr>
          <w:color w:val="333333"/>
        </w:rPr>
        <w:t xml:space="preserve"> la situazione sarebbe cambiata, il grande capitale</w:t>
      </w:r>
      <w:r w:rsidR="008A3973">
        <w:rPr>
          <w:color w:val="333333"/>
        </w:rPr>
        <w:t>, i “poteri forti”</w:t>
      </w:r>
      <w:r w:rsidR="0025792D">
        <w:rPr>
          <w:color w:val="333333"/>
        </w:rPr>
        <w:t xml:space="preserve"> </w:t>
      </w:r>
      <w:r w:rsidR="000E1F3C">
        <w:rPr>
          <w:color w:val="333333"/>
        </w:rPr>
        <w:t xml:space="preserve">si </w:t>
      </w:r>
      <w:r w:rsidR="0025792D">
        <w:rPr>
          <w:color w:val="333333"/>
        </w:rPr>
        <w:t>sarebbe</w:t>
      </w:r>
      <w:r w:rsidR="008A3973">
        <w:rPr>
          <w:color w:val="333333"/>
        </w:rPr>
        <w:t>ro</w:t>
      </w:r>
      <w:r w:rsidR="0025792D">
        <w:rPr>
          <w:color w:val="333333"/>
        </w:rPr>
        <w:t xml:space="preserve"> dovut</w:t>
      </w:r>
      <w:r w:rsidR="00BC016D">
        <w:rPr>
          <w:color w:val="333333"/>
        </w:rPr>
        <w:t>i</w:t>
      </w:r>
      <w:r w:rsidR="0025792D">
        <w:rPr>
          <w:color w:val="333333"/>
        </w:rPr>
        <w:t xml:space="preserve"> </w:t>
      </w:r>
      <w:r w:rsidR="00485668">
        <w:rPr>
          <w:color w:val="333333"/>
        </w:rPr>
        <w:t xml:space="preserve">piegare a più </w:t>
      </w:r>
      <w:r w:rsidR="0025792D">
        <w:rPr>
          <w:color w:val="333333"/>
        </w:rPr>
        <w:t>miti consigli</w:t>
      </w:r>
      <w:r w:rsidR="00485668">
        <w:rPr>
          <w:color w:val="333333"/>
        </w:rPr>
        <w:t>. S</w:t>
      </w:r>
      <w:r w:rsidR="00C94BCD">
        <w:rPr>
          <w:color w:val="333333"/>
        </w:rPr>
        <w:t>arebbe</w:t>
      </w:r>
      <w:r w:rsidR="006119E9">
        <w:rPr>
          <w:color w:val="333333"/>
        </w:rPr>
        <w:t>ro</w:t>
      </w:r>
      <w:r w:rsidR="00C94BCD">
        <w:rPr>
          <w:color w:val="333333"/>
        </w:rPr>
        <w:t xml:space="preserve"> state prese misure</w:t>
      </w:r>
      <w:r w:rsidR="000249EB">
        <w:rPr>
          <w:color w:val="333333"/>
        </w:rPr>
        <w:t xml:space="preserve"> importanti </w:t>
      </w:r>
      <w:r w:rsidR="00C94BCD">
        <w:rPr>
          <w:color w:val="333333"/>
        </w:rPr>
        <w:t>in favore dei lavoratori</w:t>
      </w:r>
      <w:r w:rsidR="00E179C2">
        <w:rPr>
          <w:color w:val="333333"/>
        </w:rPr>
        <w:t xml:space="preserve">, prima di tutto, </w:t>
      </w:r>
      <w:r w:rsidR="00D946B2">
        <w:rPr>
          <w:color w:val="333333"/>
        </w:rPr>
        <w:t>cancellazione del</w:t>
      </w:r>
      <w:r w:rsidR="00F75B35" w:rsidRPr="00E37F70">
        <w:rPr>
          <w:color w:val="333333"/>
        </w:rPr>
        <w:t xml:space="preserve"> Job act</w:t>
      </w:r>
      <w:r w:rsidR="00D946B2">
        <w:rPr>
          <w:color w:val="333333"/>
        </w:rPr>
        <w:t xml:space="preserve"> e</w:t>
      </w:r>
      <w:r w:rsidR="00F75B35" w:rsidRPr="00E37F70">
        <w:rPr>
          <w:color w:val="333333"/>
        </w:rPr>
        <w:t xml:space="preserve"> ripristino dell’art. 18</w:t>
      </w:r>
      <w:r w:rsidR="00A518F8" w:rsidRPr="00E37F70">
        <w:rPr>
          <w:color w:val="333333"/>
        </w:rPr>
        <w:t>. Molti</w:t>
      </w:r>
      <w:r w:rsidR="0068593E" w:rsidRPr="00E37F70">
        <w:rPr>
          <w:color w:val="333333"/>
        </w:rPr>
        <w:t xml:space="preserve">, illudendosi, </w:t>
      </w:r>
      <w:r w:rsidR="001F32D7">
        <w:rPr>
          <w:color w:val="333333"/>
        </w:rPr>
        <w:t>gli</w:t>
      </w:r>
      <w:r w:rsidR="00A518F8" w:rsidRPr="00E37F70">
        <w:rPr>
          <w:color w:val="333333"/>
        </w:rPr>
        <w:t xml:space="preserve"> hanno creduto</w:t>
      </w:r>
      <w:r w:rsidR="003F134C" w:rsidRPr="00E37F70">
        <w:rPr>
          <w:color w:val="333333"/>
        </w:rPr>
        <w:t>,</w:t>
      </w:r>
      <w:r w:rsidR="00A518F8" w:rsidRPr="00E37F70">
        <w:rPr>
          <w:color w:val="333333"/>
        </w:rPr>
        <w:t xml:space="preserve"> gli </w:t>
      </w:r>
      <w:r w:rsidR="006A3D7A" w:rsidRPr="00E37F70">
        <w:rPr>
          <w:color w:val="333333"/>
        </w:rPr>
        <w:t xml:space="preserve">hanno </w:t>
      </w:r>
      <w:r w:rsidR="00A518F8" w:rsidRPr="00E37F70">
        <w:rPr>
          <w:color w:val="333333"/>
        </w:rPr>
        <w:t>dato il voto</w:t>
      </w:r>
      <w:r w:rsidR="00987BF5" w:rsidRPr="00E37F70">
        <w:rPr>
          <w:color w:val="333333"/>
        </w:rPr>
        <w:t>,</w:t>
      </w:r>
      <w:r w:rsidR="00A518F8" w:rsidRPr="00E37F70">
        <w:rPr>
          <w:color w:val="333333"/>
        </w:rPr>
        <w:t xml:space="preserve"> li ha</w:t>
      </w:r>
      <w:r w:rsidR="00F50D5E" w:rsidRPr="00E37F70">
        <w:rPr>
          <w:color w:val="333333"/>
        </w:rPr>
        <w:t xml:space="preserve">nno mandati al potere. </w:t>
      </w:r>
      <w:r w:rsidR="00C3115E">
        <w:rPr>
          <w:color w:val="333333"/>
        </w:rPr>
        <w:t>Ma, una</w:t>
      </w:r>
      <w:r w:rsidR="002A1158" w:rsidRPr="00E37F70">
        <w:rPr>
          <w:color w:val="333333"/>
        </w:rPr>
        <w:t xml:space="preserve"> volta al governo</w:t>
      </w:r>
      <w:r w:rsidR="00C3115E">
        <w:rPr>
          <w:color w:val="333333"/>
        </w:rPr>
        <w:t>,</w:t>
      </w:r>
      <w:r w:rsidR="002A1158" w:rsidRPr="00E37F70">
        <w:rPr>
          <w:color w:val="333333"/>
        </w:rPr>
        <w:t xml:space="preserve"> l</w:t>
      </w:r>
      <w:r w:rsidR="00DA783E" w:rsidRPr="00E37F70">
        <w:rPr>
          <w:color w:val="333333"/>
        </w:rPr>
        <w:t xml:space="preserve">e </w:t>
      </w:r>
      <w:r w:rsidR="00FF1441">
        <w:rPr>
          <w:color w:val="333333"/>
        </w:rPr>
        <w:t xml:space="preserve">false </w:t>
      </w:r>
      <w:r w:rsidR="00DA783E" w:rsidRPr="00E37F70">
        <w:rPr>
          <w:color w:val="333333"/>
        </w:rPr>
        <w:t>promesse</w:t>
      </w:r>
      <w:r w:rsidR="00B56A39">
        <w:rPr>
          <w:color w:val="333333"/>
        </w:rPr>
        <w:t xml:space="preserve"> di Salvini e Di Maio</w:t>
      </w:r>
      <w:r w:rsidR="00862B69" w:rsidRPr="00E37F70">
        <w:rPr>
          <w:color w:val="333333"/>
        </w:rPr>
        <w:t xml:space="preserve"> </w:t>
      </w:r>
      <w:r w:rsidR="00DA783E" w:rsidRPr="00E37F70">
        <w:rPr>
          <w:color w:val="333333"/>
        </w:rPr>
        <w:t>si sono sciolte come neve al sole di fronte alle necessità del grande capitale</w:t>
      </w:r>
      <w:r w:rsidR="00FE017E">
        <w:rPr>
          <w:color w:val="333333"/>
        </w:rPr>
        <w:t xml:space="preserve"> a cui i capi della piccola borghesia </w:t>
      </w:r>
      <w:r w:rsidR="007F0519">
        <w:rPr>
          <w:color w:val="333333"/>
        </w:rPr>
        <w:t xml:space="preserve">si sono subito piegati, </w:t>
      </w:r>
      <w:r w:rsidR="00070C07">
        <w:rPr>
          <w:color w:val="333333"/>
        </w:rPr>
        <w:t>rimangiandosi</w:t>
      </w:r>
      <w:r w:rsidR="007F0519">
        <w:rPr>
          <w:color w:val="333333"/>
        </w:rPr>
        <w:t xml:space="preserve"> </w:t>
      </w:r>
      <w:r w:rsidR="00DA783E" w:rsidRPr="00E37F70">
        <w:rPr>
          <w:color w:val="333333"/>
        </w:rPr>
        <w:t>tutt</w:t>
      </w:r>
      <w:r w:rsidR="005E388A" w:rsidRPr="00E37F70">
        <w:rPr>
          <w:color w:val="333333"/>
        </w:rPr>
        <w:t>o</w:t>
      </w:r>
      <w:r w:rsidR="00B56A39">
        <w:rPr>
          <w:color w:val="333333"/>
        </w:rPr>
        <w:t xml:space="preserve">. </w:t>
      </w:r>
      <w:r w:rsidR="007023A5">
        <w:rPr>
          <w:color w:val="333333"/>
        </w:rPr>
        <w:t>L</w:t>
      </w:r>
      <w:r w:rsidR="007023A5" w:rsidRPr="00E37F70">
        <w:rPr>
          <w:color w:val="333333"/>
        </w:rPr>
        <w:t xml:space="preserve">a montagna di promesse </w:t>
      </w:r>
      <w:r w:rsidR="007023A5">
        <w:rPr>
          <w:color w:val="333333"/>
        </w:rPr>
        <w:t xml:space="preserve">(false) </w:t>
      </w:r>
      <w:r w:rsidR="007023A5" w:rsidRPr="00E37F70">
        <w:rPr>
          <w:color w:val="333333"/>
        </w:rPr>
        <w:t>ha partorito il topolino</w:t>
      </w:r>
      <w:r w:rsidR="007023A5">
        <w:rPr>
          <w:color w:val="333333"/>
        </w:rPr>
        <w:t xml:space="preserve"> (vero)</w:t>
      </w:r>
      <w:r w:rsidR="007023A5" w:rsidRPr="00E37F70">
        <w:rPr>
          <w:color w:val="333333"/>
        </w:rPr>
        <w:t xml:space="preserve"> </w:t>
      </w:r>
      <w:r w:rsidR="00A86091">
        <w:rPr>
          <w:color w:val="333333"/>
        </w:rPr>
        <w:t>del “decreto dignità”</w:t>
      </w:r>
      <w:r w:rsidR="009C3DEA">
        <w:rPr>
          <w:color w:val="333333"/>
        </w:rPr>
        <w:t xml:space="preserve"> </w:t>
      </w:r>
      <w:r w:rsidR="007023A5" w:rsidRPr="00E37F70">
        <w:rPr>
          <w:color w:val="333333"/>
        </w:rPr>
        <w:t xml:space="preserve">che </w:t>
      </w:r>
      <w:r w:rsidR="007023A5">
        <w:rPr>
          <w:color w:val="333333"/>
        </w:rPr>
        <w:t>nulla</w:t>
      </w:r>
      <w:r w:rsidR="007023A5" w:rsidRPr="00E37F70">
        <w:rPr>
          <w:color w:val="333333"/>
        </w:rPr>
        <w:t xml:space="preserve"> cambierà</w:t>
      </w:r>
      <w:r w:rsidR="00521626">
        <w:rPr>
          <w:color w:val="333333"/>
        </w:rPr>
        <w:t xml:space="preserve"> per gli operai</w:t>
      </w:r>
      <w:r w:rsidR="007F1BB5">
        <w:rPr>
          <w:color w:val="333333"/>
        </w:rPr>
        <w:t>.</w:t>
      </w:r>
    </w:p>
    <w:p w14:paraId="2F15FBD7" w14:textId="1E22969B" w:rsidR="0027563F" w:rsidRDefault="00BC72C4" w:rsidP="00163D43">
      <w:pPr>
        <w:pStyle w:val="NormaleWeb"/>
        <w:spacing w:before="0" w:beforeAutospacing="0" w:after="225" w:afterAutospacing="0" w:line="270" w:lineRule="atLeast"/>
        <w:jc w:val="both"/>
        <w:rPr>
          <w:color w:val="333333"/>
        </w:rPr>
      </w:pPr>
      <w:r>
        <w:rPr>
          <w:color w:val="333333"/>
        </w:rPr>
        <w:t>I</w:t>
      </w:r>
      <w:r w:rsidR="0019498B">
        <w:rPr>
          <w:color w:val="333333"/>
        </w:rPr>
        <w:t>n realtà, l</w:t>
      </w:r>
      <w:r w:rsidR="005B327A">
        <w:rPr>
          <w:color w:val="333333"/>
        </w:rPr>
        <w:t>a l</w:t>
      </w:r>
      <w:r w:rsidR="00F44379" w:rsidRPr="007D34D5">
        <w:rPr>
          <w:color w:val="333333"/>
        </w:rPr>
        <w:t>otta al precariato d</w:t>
      </w:r>
      <w:r w:rsidR="00411118">
        <w:rPr>
          <w:color w:val="333333"/>
        </w:rPr>
        <w:t>i questo governo (</w:t>
      </w:r>
      <w:r w:rsidR="00A84C00">
        <w:rPr>
          <w:color w:val="333333"/>
        </w:rPr>
        <w:t>e su questo non ci sono differenze con i precedenti governi</w:t>
      </w:r>
      <w:r w:rsidR="00776A0A">
        <w:rPr>
          <w:color w:val="333333"/>
        </w:rPr>
        <w:t>)</w:t>
      </w:r>
      <w:r w:rsidR="00246AA6">
        <w:rPr>
          <w:color w:val="333333"/>
        </w:rPr>
        <w:t xml:space="preserve"> </w:t>
      </w:r>
      <w:r w:rsidR="00F44379" w:rsidRPr="007D34D5">
        <w:rPr>
          <w:color w:val="333333"/>
        </w:rPr>
        <w:t xml:space="preserve">è solo </w:t>
      </w:r>
      <w:r w:rsidR="0047244B">
        <w:rPr>
          <w:color w:val="333333"/>
        </w:rPr>
        <w:t>fumo</w:t>
      </w:r>
      <w:r w:rsidR="00F44379" w:rsidRPr="007D34D5">
        <w:rPr>
          <w:color w:val="333333"/>
        </w:rPr>
        <w:t xml:space="preserve"> per nascondere</w:t>
      </w:r>
      <w:r w:rsidR="00BF38DD">
        <w:rPr>
          <w:color w:val="333333"/>
        </w:rPr>
        <w:t>,</w:t>
      </w:r>
      <w:r w:rsidR="00F44379" w:rsidRPr="007D34D5">
        <w:rPr>
          <w:color w:val="333333"/>
        </w:rPr>
        <w:t xml:space="preserve"> dietro l’illusione </w:t>
      </w:r>
      <w:r w:rsidR="00553BDF">
        <w:rPr>
          <w:color w:val="333333"/>
        </w:rPr>
        <w:t>che sia</w:t>
      </w:r>
      <w:r w:rsidR="00BD2F4A">
        <w:rPr>
          <w:color w:val="333333"/>
        </w:rPr>
        <w:t xml:space="preserve"> il</w:t>
      </w:r>
      <w:r w:rsidR="00F44379" w:rsidRPr="007D34D5">
        <w:rPr>
          <w:color w:val="333333"/>
        </w:rPr>
        <w:t xml:space="preserve"> precariato </w:t>
      </w:r>
      <w:r w:rsidR="00BD2F4A">
        <w:rPr>
          <w:color w:val="333333"/>
        </w:rPr>
        <w:t xml:space="preserve">la </w:t>
      </w:r>
      <w:r w:rsidR="00F44379" w:rsidRPr="007D34D5">
        <w:rPr>
          <w:color w:val="333333"/>
        </w:rPr>
        <w:t>causa della nostra condizione di miseria</w:t>
      </w:r>
      <w:r w:rsidR="00BF38DD">
        <w:rPr>
          <w:color w:val="333333"/>
        </w:rPr>
        <w:t>, i</w:t>
      </w:r>
      <w:r w:rsidR="00F44379" w:rsidRPr="007D34D5">
        <w:rPr>
          <w:color w:val="333333"/>
        </w:rPr>
        <w:t>l</w:t>
      </w:r>
      <w:r w:rsidR="00BF38DD">
        <w:rPr>
          <w:color w:val="333333"/>
        </w:rPr>
        <w:t xml:space="preserve"> suo esatto</w:t>
      </w:r>
      <w:r w:rsidR="00F44379" w:rsidRPr="007D34D5">
        <w:rPr>
          <w:color w:val="333333"/>
        </w:rPr>
        <w:t xml:space="preserve"> contrario, ovvero che, </w:t>
      </w:r>
      <w:r w:rsidR="00C2065E" w:rsidRPr="007D34D5">
        <w:rPr>
          <w:color w:val="333333"/>
        </w:rPr>
        <w:t xml:space="preserve">la precarietà, la disoccupazione, i salari da fame </w:t>
      </w:r>
      <w:r w:rsidR="00C2065E">
        <w:rPr>
          <w:color w:val="333333"/>
        </w:rPr>
        <w:t>sono prodotti dall</w:t>
      </w:r>
      <w:r w:rsidR="00F44379" w:rsidRPr="007D34D5">
        <w:rPr>
          <w:color w:val="333333"/>
        </w:rPr>
        <w:t>a necessità del capitale di ottenere un profitto dal nostro sfruttamento</w:t>
      </w:r>
      <w:r w:rsidR="00116BD8">
        <w:rPr>
          <w:color w:val="333333"/>
        </w:rPr>
        <w:t>.</w:t>
      </w:r>
      <w:r w:rsidR="0037545E">
        <w:rPr>
          <w:color w:val="333333"/>
        </w:rPr>
        <w:t xml:space="preserve"> Ma</w:t>
      </w:r>
      <w:r w:rsidR="007A3F36">
        <w:rPr>
          <w:color w:val="333333"/>
        </w:rPr>
        <w:t>, come abbiamo visto,</w:t>
      </w:r>
      <w:r w:rsidR="00116BD8">
        <w:rPr>
          <w:color w:val="333333"/>
        </w:rPr>
        <w:t xml:space="preserve"> </w:t>
      </w:r>
      <w:r w:rsidR="00742284">
        <w:rPr>
          <w:color w:val="333333"/>
        </w:rPr>
        <w:t xml:space="preserve">qui la piccola borghesia </w:t>
      </w:r>
      <w:r w:rsidR="00471FE3">
        <w:rPr>
          <w:color w:val="333333"/>
        </w:rPr>
        <w:t xml:space="preserve">al potere alza le mani e </w:t>
      </w:r>
      <w:r w:rsidR="00DF7427">
        <w:rPr>
          <w:color w:val="333333"/>
        </w:rPr>
        <w:t>parafrasando Salvini</w:t>
      </w:r>
      <w:r w:rsidR="00471FE3">
        <w:rPr>
          <w:color w:val="333333"/>
        </w:rPr>
        <w:t xml:space="preserve"> dichiara che</w:t>
      </w:r>
      <w:r w:rsidR="00DF7427">
        <w:rPr>
          <w:color w:val="333333"/>
        </w:rPr>
        <w:t>:</w:t>
      </w:r>
      <w:r w:rsidR="009655E5">
        <w:rPr>
          <w:color w:val="333333"/>
        </w:rPr>
        <w:t xml:space="preserve"> la proprietà</w:t>
      </w:r>
      <w:r w:rsidR="00A21BB8">
        <w:rPr>
          <w:color w:val="333333"/>
        </w:rPr>
        <w:t xml:space="preserve"> (dei mezzi di produzione [</w:t>
      </w:r>
      <w:proofErr w:type="spellStart"/>
      <w:r w:rsidR="00A21BB8">
        <w:rPr>
          <w:color w:val="333333"/>
        </w:rPr>
        <w:t>ndr</w:t>
      </w:r>
      <w:proofErr w:type="spellEnd"/>
      <w:r w:rsidR="00A21BB8">
        <w:rPr>
          <w:color w:val="333333"/>
        </w:rPr>
        <w:t xml:space="preserve">]) </w:t>
      </w:r>
      <w:r w:rsidR="00484159">
        <w:rPr>
          <w:color w:val="333333"/>
        </w:rPr>
        <w:t xml:space="preserve">e i profitti </w:t>
      </w:r>
      <w:r w:rsidR="00B97723">
        <w:rPr>
          <w:color w:val="333333"/>
        </w:rPr>
        <w:t xml:space="preserve">dei padroni </w:t>
      </w:r>
      <w:r w:rsidR="00484159">
        <w:rPr>
          <w:color w:val="333333"/>
        </w:rPr>
        <w:t>sono inviolabili</w:t>
      </w:r>
      <w:r w:rsidR="00F44379" w:rsidRPr="007D34D5">
        <w:rPr>
          <w:color w:val="333333"/>
        </w:rPr>
        <w:t>.</w:t>
      </w:r>
      <w:r w:rsidR="00D46922">
        <w:rPr>
          <w:color w:val="333333"/>
        </w:rPr>
        <w:t xml:space="preserve"> </w:t>
      </w:r>
      <w:r w:rsidR="007F1BB5">
        <w:rPr>
          <w:color w:val="333333"/>
        </w:rPr>
        <w:t xml:space="preserve">Il </w:t>
      </w:r>
      <w:r w:rsidR="007F1BB5" w:rsidRPr="007D34D5">
        <w:rPr>
          <w:color w:val="333333"/>
        </w:rPr>
        <w:t xml:space="preserve">governo del cambiamento si </w:t>
      </w:r>
      <w:r w:rsidR="007F1BB5">
        <w:rPr>
          <w:color w:val="333333"/>
        </w:rPr>
        <w:t xml:space="preserve">è trasformato </w:t>
      </w:r>
      <w:r w:rsidR="003B63ED">
        <w:rPr>
          <w:color w:val="333333"/>
        </w:rPr>
        <w:t xml:space="preserve">già </w:t>
      </w:r>
      <w:r w:rsidR="007F1BB5">
        <w:rPr>
          <w:color w:val="333333"/>
        </w:rPr>
        <w:t>nel governo del tradimento della</w:t>
      </w:r>
      <w:r w:rsidR="007F1BB5" w:rsidRPr="007D34D5">
        <w:rPr>
          <w:color w:val="333333"/>
        </w:rPr>
        <w:t xml:space="preserve"> piccola borghesia </w:t>
      </w:r>
      <w:r w:rsidR="007F1BB5">
        <w:rPr>
          <w:color w:val="333333"/>
        </w:rPr>
        <w:t>nei confronti degli operai.</w:t>
      </w:r>
    </w:p>
    <w:sectPr w:rsidR="002756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9"/>
    <w:rsid w:val="00011C41"/>
    <w:rsid w:val="00016FF9"/>
    <w:rsid w:val="000249EB"/>
    <w:rsid w:val="0003580A"/>
    <w:rsid w:val="00046EA8"/>
    <w:rsid w:val="00070C07"/>
    <w:rsid w:val="00074F63"/>
    <w:rsid w:val="00076039"/>
    <w:rsid w:val="00085767"/>
    <w:rsid w:val="000B5174"/>
    <w:rsid w:val="000C6B84"/>
    <w:rsid w:val="000D4900"/>
    <w:rsid w:val="000D5144"/>
    <w:rsid w:val="000D7F7E"/>
    <w:rsid w:val="000E1910"/>
    <w:rsid w:val="000E1F3C"/>
    <w:rsid w:val="000E4D1B"/>
    <w:rsid w:val="000E4F17"/>
    <w:rsid w:val="000F3B80"/>
    <w:rsid w:val="000F3F3B"/>
    <w:rsid w:val="000F5A7F"/>
    <w:rsid w:val="0010650E"/>
    <w:rsid w:val="001168C2"/>
    <w:rsid w:val="001168FE"/>
    <w:rsid w:val="00116BD8"/>
    <w:rsid w:val="00136639"/>
    <w:rsid w:val="00136C68"/>
    <w:rsid w:val="001467B4"/>
    <w:rsid w:val="00147E9F"/>
    <w:rsid w:val="0015263D"/>
    <w:rsid w:val="00153FB9"/>
    <w:rsid w:val="00155B69"/>
    <w:rsid w:val="00163D43"/>
    <w:rsid w:val="001666FB"/>
    <w:rsid w:val="00174BC2"/>
    <w:rsid w:val="001851F5"/>
    <w:rsid w:val="00190A3C"/>
    <w:rsid w:val="0019498B"/>
    <w:rsid w:val="00196EA5"/>
    <w:rsid w:val="001A3E38"/>
    <w:rsid w:val="001B41DC"/>
    <w:rsid w:val="001B62C4"/>
    <w:rsid w:val="001C0FB0"/>
    <w:rsid w:val="001C3C43"/>
    <w:rsid w:val="001F32D7"/>
    <w:rsid w:val="001F3CE7"/>
    <w:rsid w:val="001F6622"/>
    <w:rsid w:val="002003E2"/>
    <w:rsid w:val="00201390"/>
    <w:rsid w:val="00210C30"/>
    <w:rsid w:val="00235875"/>
    <w:rsid w:val="00235AC7"/>
    <w:rsid w:val="00246AA6"/>
    <w:rsid w:val="0025792D"/>
    <w:rsid w:val="0027177F"/>
    <w:rsid w:val="0027234D"/>
    <w:rsid w:val="0027563F"/>
    <w:rsid w:val="002769F2"/>
    <w:rsid w:val="002840FA"/>
    <w:rsid w:val="00284D71"/>
    <w:rsid w:val="00294C38"/>
    <w:rsid w:val="00297CCE"/>
    <w:rsid w:val="002A1158"/>
    <w:rsid w:val="002A6D9C"/>
    <w:rsid w:val="002A7E62"/>
    <w:rsid w:val="002B20B3"/>
    <w:rsid w:val="002B480C"/>
    <w:rsid w:val="002B7241"/>
    <w:rsid w:val="002E04D2"/>
    <w:rsid w:val="002F032B"/>
    <w:rsid w:val="00307540"/>
    <w:rsid w:val="0032788B"/>
    <w:rsid w:val="003477A8"/>
    <w:rsid w:val="0037545E"/>
    <w:rsid w:val="00392BF1"/>
    <w:rsid w:val="0039588A"/>
    <w:rsid w:val="003978C3"/>
    <w:rsid w:val="003A19CD"/>
    <w:rsid w:val="003A2468"/>
    <w:rsid w:val="003B1FA3"/>
    <w:rsid w:val="003B63ED"/>
    <w:rsid w:val="003B6FC1"/>
    <w:rsid w:val="003C28BB"/>
    <w:rsid w:val="003C62EF"/>
    <w:rsid w:val="003F134C"/>
    <w:rsid w:val="00405EBD"/>
    <w:rsid w:val="00411118"/>
    <w:rsid w:val="004153B7"/>
    <w:rsid w:val="0041587C"/>
    <w:rsid w:val="00422B99"/>
    <w:rsid w:val="00430191"/>
    <w:rsid w:val="00447489"/>
    <w:rsid w:val="00452F32"/>
    <w:rsid w:val="0045410A"/>
    <w:rsid w:val="00466668"/>
    <w:rsid w:val="00470D98"/>
    <w:rsid w:val="00471F4C"/>
    <w:rsid w:val="00471FE3"/>
    <w:rsid w:val="0047244B"/>
    <w:rsid w:val="00484159"/>
    <w:rsid w:val="00485668"/>
    <w:rsid w:val="004958B7"/>
    <w:rsid w:val="00496471"/>
    <w:rsid w:val="004D0E85"/>
    <w:rsid w:val="004D381E"/>
    <w:rsid w:val="004D529C"/>
    <w:rsid w:val="00500F0A"/>
    <w:rsid w:val="00512F5A"/>
    <w:rsid w:val="00520761"/>
    <w:rsid w:val="00521626"/>
    <w:rsid w:val="005269D5"/>
    <w:rsid w:val="00532227"/>
    <w:rsid w:val="00553BDF"/>
    <w:rsid w:val="00557BF2"/>
    <w:rsid w:val="00570C94"/>
    <w:rsid w:val="005736BC"/>
    <w:rsid w:val="00577781"/>
    <w:rsid w:val="00580189"/>
    <w:rsid w:val="005A57C2"/>
    <w:rsid w:val="005A6099"/>
    <w:rsid w:val="005B2760"/>
    <w:rsid w:val="005B327A"/>
    <w:rsid w:val="005B355C"/>
    <w:rsid w:val="005C6BEE"/>
    <w:rsid w:val="005D3AF5"/>
    <w:rsid w:val="005E388A"/>
    <w:rsid w:val="006119E9"/>
    <w:rsid w:val="006150A5"/>
    <w:rsid w:val="00632C14"/>
    <w:rsid w:val="00635985"/>
    <w:rsid w:val="0064753F"/>
    <w:rsid w:val="00656068"/>
    <w:rsid w:val="00663A8B"/>
    <w:rsid w:val="00667021"/>
    <w:rsid w:val="00673B06"/>
    <w:rsid w:val="0068593E"/>
    <w:rsid w:val="00695C7D"/>
    <w:rsid w:val="006A3D7A"/>
    <w:rsid w:val="006C1E1D"/>
    <w:rsid w:val="006C55F7"/>
    <w:rsid w:val="006D1378"/>
    <w:rsid w:val="006D6291"/>
    <w:rsid w:val="006E034D"/>
    <w:rsid w:val="006E1909"/>
    <w:rsid w:val="006E411D"/>
    <w:rsid w:val="007013D1"/>
    <w:rsid w:val="0070161C"/>
    <w:rsid w:val="007023A5"/>
    <w:rsid w:val="0072098A"/>
    <w:rsid w:val="007221A2"/>
    <w:rsid w:val="0072782E"/>
    <w:rsid w:val="00742284"/>
    <w:rsid w:val="00773BCB"/>
    <w:rsid w:val="00776A0A"/>
    <w:rsid w:val="007A3E2F"/>
    <w:rsid w:val="007A3F36"/>
    <w:rsid w:val="007A6EF3"/>
    <w:rsid w:val="007B2D04"/>
    <w:rsid w:val="007C0195"/>
    <w:rsid w:val="007C3EB3"/>
    <w:rsid w:val="007D34D5"/>
    <w:rsid w:val="007D4E45"/>
    <w:rsid w:val="007D70BD"/>
    <w:rsid w:val="007E0DBF"/>
    <w:rsid w:val="007E227F"/>
    <w:rsid w:val="007E3015"/>
    <w:rsid w:val="007E3750"/>
    <w:rsid w:val="007E3961"/>
    <w:rsid w:val="007F0519"/>
    <w:rsid w:val="007F1BB5"/>
    <w:rsid w:val="008026A2"/>
    <w:rsid w:val="00841DA7"/>
    <w:rsid w:val="00842270"/>
    <w:rsid w:val="008450BC"/>
    <w:rsid w:val="008468C1"/>
    <w:rsid w:val="00862B69"/>
    <w:rsid w:val="00865B30"/>
    <w:rsid w:val="008745E1"/>
    <w:rsid w:val="00891400"/>
    <w:rsid w:val="008931EB"/>
    <w:rsid w:val="008A1ACD"/>
    <w:rsid w:val="008A3973"/>
    <w:rsid w:val="008B25BB"/>
    <w:rsid w:val="008C6FD0"/>
    <w:rsid w:val="008D619E"/>
    <w:rsid w:val="008D6800"/>
    <w:rsid w:val="008E2A5B"/>
    <w:rsid w:val="008F5B2E"/>
    <w:rsid w:val="00901A7E"/>
    <w:rsid w:val="00922F64"/>
    <w:rsid w:val="00923669"/>
    <w:rsid w:val="00930254"/>
    <w:rsid w:val="0093043A"/>
    <w:rsid w:val="00930F00"/>
    <w:rsid w:val="00954381"/>
    <w:rsid w:val="009655E5"/>
    <w:rsid w:val="00967D6F"/>
    <w:rsid w:val="0098726C"/>
    <w:rsid w:val="00987BF5"/>
    <w:rsid w:val="009A2848"/>
    <w:rsid w:val="009A7B29"/>
    <w:rsid w:val="009C3DEA"/>
    <w:rsid w:val="009D0CA0"/>
    <w:rsid w:val="009F3E49"/>
    <w:rsid w:val="009F7E2A"/>
    <w:rsid w:val="009F7E80"/>
    <w:rsid w:val="00A14C9D"/>
    <w:rsid w:val="00A21BB8"/>
    <w:rsid w:val="00A2692D"/>
    <w:rsid w:val="00A439F3"/>
    <w:rsid w:val="00A446D2"/>
    <w:rsid w:val="00A473DC"/>
    <w:rsid w:val="00A51233"/>
    <w:rsid w:val="00A518F8"/>
    <w:rsid w:val="00A765B2"/>
    <w:rsid w:val="00A84C00"/>
    <w:rsid w:val="00A86091"/>
    <w:rsid w:val="00A9564E"/>
    <w:rsid w:val="00AA0F49"/>
    <w:rsid w:val="00AB4939"/>
    <w:rsid w:val="00AC5D43"/>
    <w:rsid w:val="00AE4A86"/>
    <w:rsid w:val="00AE5473"/>
    <w:rsid w:val="00AE581D"/>
    <w:rsid w:val="00AE584A"/>
    <w:rsid w:val="00AE7131"/>
    <w:rsid w:val="00AF21B1"/>
    <w:rsid w:val="00B10E2B"/>
    <w:rsid w:val="00B11FDC"/>
    <w:rsid w:val="00B15E30"/>
    <w:rsid w:val="00B16425"/>
    <w:rsid w:val="00B27040"/>
    <w:rsid w:val="00B56A39"/>
    <w:rsid w:val="00B70E55"/>
    <w:rsid w:val="00B955C8"/>
    <w:rsid w:val="00B96FD6"/>
    <w:rsid w:val="00B97723"/>
    <w:rsid w:val="00BA3418"/>
    <w:rsid w:val="00BC016D"/>
    <w:rsid w:val="00BC144F"/>
    <w:rsid w:val="00BC72C4"/>
    <w:rsid w:val="00BD2F4A"/>
    <w:rsid w:val="00BE5FE0"/>
    <w:rsid w:val="00BE7E3D"/>
    <w:rsid w:val="00BF38DD"/>
    <w:rsid w:val="00C01B1B"/>
    <w:rsid w:val="00C17BA4"/>
    <w:rsid w:val="00C2065E"/>
    <w:rsid w:val="00C3115E"/>
    <w:rsid w:val="00C31F11"/>
    <w:rsid w:val="00C33F77"/>
    <w:rsid w:val="00C373ED"/>
    <w:rsid w:val="00C7053A"/>
    <w:rsid w:val="00C83C4D"/>
    <w:rsid w:val="00C9243C"/>
    <w:rsid w:val="00C94BCD"/>
    <w:rsid w:val="00CA14B6"/>
    <w:rsid w:val="00CB76F8"/>
    <w:rsid w:val="00CC2023"/>
    <w:rsid w:val="00CD1C38"/>
    <w:rsid w:val="00CD5929"/>
    <w:rsid w:val="00CE006D"/>
    <w:rsid w:val="00CF10CB"/>
    <w:rsid w:val="00D0182C"/>
    <w:rsid w:val="00D163F6"/>
    <w:rsid w:val="00D166C6"/>
    <w:rsid w:val="00D26C37"/>
    <w:rsid w:val="00D46922"/>
    <w:rsid w:val="00D57573"/>
    <w:rsid w:val="00D57D19"/>
    <w:rsid w:val="00D64532"/>
    <w:rsid w:val="00D72069"/>
    <w:rsid w:val="00D756B3"/>
    <w:rsid w:val="00D75AE9"/>
    <w:rsid w:val="00D7740B"/>
    <w:rsid w:val="00D77EAA"/>
    <w:rsid w:val="00D946B2"/>
    <w:rsid w:val="00DA783E"/>
    <w:rsid w:val="00DC1C19"/>
    <w:rsid w:val="00DC586E"/>
    <w:rsid w:val="00DC7794"/>
    <w:rsid w:val="00DD346A"/>
    <w:rsid w:val="00DF025A"/>
    <w:rsid w:val="00DF7427"/>
    <w:rsid w:val="00E03C9B"/>
    <w:rsid w:val="00E179C2"/>
    <w:rsid w:val="00E20811"/>
    <w:rsid w:val="00E20C1C"/>
    <w:rsid w:val="00E27A62"/>
    <w:rsid w:val="00E37F70"/>
    <w:rsid w:val="00E52909"/>
    <w:rsid w:val="00E60810"/>
    <w:rsid w:val="00E95642"/>
    <w:rsid w:val="00EA6A0B"/>
    <w:rsid w:val="00EA7A30"/>
    <w:rsid w:val="00EB36B2"/>
    <w:rsid w:val="00ED5BAF"/>
    <w:rsid w:val="00EE1051"/>
    <w:rsid w:val="00EF401C"/>
    <w:rsid w:val="00F035ED"/>
    <w:rsid w:val="00F03880"/>
    <w:rsid w:val="00F0488A"/>
    <w:rsid w:val="00F0526F"/>
    <w:rsid w:val="00F44379"/>
    <w:rsid w:val="00F50D5E"/>
    <w:rsid w:val="00F5533E"/>
    <w:rsid w:val="00F62391"/>
    <w:rsid w:val="00F62852"/>
    <w:rsid w:val="00F721A1"/>
    <w:rsid w:val="00F75B35"/>
    <w:rsid w:val="00F802B5"/>
    <w:rsid w:val="00F80D1B"/>
    <w:rsid w:val="00F85A9D"/>
    <w:rsid w:val="00F86B9A"/>
    <w:rsid w:val="00F86D05"/>
    <w:rsid w:val="00FA12CB"/>
    <w:rsid w:val="00FA254A"/>
    <w:rsid w:val="00FA304C"/>
    <w:rsid w:val="00FA5172"/>
    <w:rsid w:val="00FB4E8A"/>
    <w:rsid w:val="00FE017E"/>
    <w:rsid w:val="00FE2E0D"/>
    <w:rsid w:val="00FE5754"/>
    <w:rsid w:val="00FF1441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A28"/>
  <w15:chartTrackingRefBased/>
  <w15:docId w15:val="{74176B23-E87C-4C2C-ACD0-FFD5962A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6FD6"/>
    <w:rPr>
      <w:b/>
      <w:bCs/>
    </w:rPr>
  </w:style>
  <w:style w:type="character" w:styleId="Enfasicorsivo">
    <w:name w:val="Emphasis"/>
    <w:basedOn w:val="Carpredefinitoparagrafo"/>
    <w:uiPriority w:val="20"/>
    <w:qFormat/>
    <w:rsid w:val="00B96FD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4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3170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68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09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11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377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01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52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serpico</dc:creator>
  <cp:keywords/>
  <dc:description/>
  <cp:lastModifiedBy>paolo serpico</cp:lastModifiedBy>
  <cp:revision>106</cp:revision>
  <dcterms:created xsi:type="dcterms:W3CDTF">2018-09-13T16:09:00Z</dcterms:created>
  <dcterms:modified xsi:type="dcterms:W3CDTF">2018-09-14T03:43:00Z</dcterms:modified>
</cp:coreProperties>
</file>